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551C1" w:rsidRDefault="00E409E6">
      <w:pPr>
        <w:spacing w:after="0" w:line="240" w:lineRule="auto"/>
        <w:jc w:val="center"/>
        <w:rPr>
          <w:rFonts w:ascii="Verdana" w:eastAsia="Verdana" w:hAnsi="Verdana" w:cs="Verdana"/>
          <w:b/>
          <w:sz w:val="20"/>
          <w:szCs w:val="20"/>
        </w:rPr>
      </w:pPr>
      <w:bookmarkStart w:id="0" w:name="_heading=h.gjdgxs" w:colFirst="0" w:colLast="0"/>
      <w:bookmarkEnd w:id="0"/>
      <w:r>
        <w:rPr>
          <w:rFonts w:ascii="Verdana" w:eastAsia="Verdana" w:hAnsi="Verdana" w:cs="Verdana"/>
          <w:b/>
          <w:sz w:val="20"/>
          <w:szCs w:val="20"/>
        </w:rPr>
        <w:t>Radiografía Galletas Festival de fresa 33,6g</w:t>
      </w:r>
    </w:p>
    <w:p w14:paraId="00000002" w14:textId="77777777" w:rsidR="007551C1" w:rsidRDefault="00E409E6">
      <w:pPr>
        <w:spacing w:after="0" w:line="240" w:lineRule="auto"/>
        <w:ind w:left="1700" w:right="1659"/>
        <w:jc w:val="center"/>
        <w:rPr>
          <w:rFonts w:ascii="Verdana" w:eastAsia="Verdana" w:hAnsi="Verdana" w:cs="Verdana"/>
          <w:sz w:val="20"/>
          <w:szCs w:val="20"/>
        </w:rPr>
      </w:pPr>
      <w:r>
        <w:rPr>
          <w:rFonts w:ascii="Verdana" w:eastAsia="Verdana" w:hAnsi="Verdana" w:cs="Verdana"/>
          <w:sz w:val="20"/>
          <w:szCs w:val="20"/>
        </w:rPr>
        <w:t>Tamaño de la porción: 33,6 g (4 galletas, 1 paquete)</w:t>
      </w:r>
    </w:p>
    <w:p w14:paraId="00000003" w14:textId="77777777" w:rsidR="007551C1" w:rsidRDefault="00E409E6">
      <w:pPr>
        <w:spacing w:after="0" w:line="240" w:lineRule="auto"/>
        <w:ind w:left="1700" w:right="1659"/>
        <w:jc w:val="center"/>
        <w:rPr>
          <w:rFonts w:ascii="Verdana" w:eastAsia="Verdana" w:hAnsi="Verdana" w:cs="Verdana"/>
          <w:sz w:val="20"/>
          <w:szCs w:val="20"/>
        </w:rPr>
      </w:pPr>
      <w:r>
        <w:rPr>
          <w:rFonts w:ascii="Verdana" w:eastAsia="Verdana" w:hAnsi="Verdana" w:cs="Verdana"/>
          <w:sz w:val="20"/>
          <w:szCs w:val="20"/>
        </w:rPr>
        <w:t>Kilocalorías (Kcal): 150 por porción</w:t>
      </w:r>
    </w:p>
    <w:p w14:paraId="00000004" w14:textId="77777777" w:rsidR="007551C1" w:rsidRDefault="00E409E6">
      <w:pPr>
        <w:spacing w:after="0" w:line="240" w:lineRule="auto"/>
        <w:ind w:left="1700" w:right="1659"/>
        <w:jc w:val="center"/>
        <w:rPr>
          <w:rFonts w:ascii="Verdana" w:eastAsia="Verdana" w:hAnsi="Verdana" w:cs="Verdana"/>
          <w:sz w:val="20"/>
          <w:szCs w:val="20"/>
        </w:rPr>
      </w:pPr>
      <w:r>
        <w:rPr>
          <w:rFonts w:ascii="Verdana" w:eastAsia="Verdana" w:hAnsi="Verdana" w:cs="Verdana"/>
          <w:sz w:val="20"/>
          <w:szCs w:val="20"/>
        </w:rPr>
        <w:t>Número de porciones por envase:12 porciones</w:t>
      </w:r>
    </w:p>
    <w:p w14:paraId="00000005" w14:textId="77777777" w:rsidR="007551C1" w:rsidRDefault="007551C1">
      <w:pPr>
        <w:spacing w:after="0" w:line="240" w:lineRule="auto"/>
        <w:ind w:left="1700" w:right="1659"/>
        <w:jc w:val="center"/>
        <w:rPr>
          <w:rFonts w:ascii="Verdana" w:eastAsia="Verdana" w:hAnsi="Verdana" w:cs="Verdana"/>
          <w:sz w:val="20"/>
          <w:szCs w:val="20"/>
        </w:rPr>
      </w:pPr>
    </w:p>
    <w:p w14:paraId="0000000A" w14:textId="77777777" w:rsidR="007551C1" w:rsidRDefault="007551C1">
      <w:pPr>
        <w:spacing w:after="0" w:line="240" w:lineRule="auto"/>
        <w:ind w:left="709"/>
        <w:jc w:val="both"/>
        <w:rPr>
          <w:rFonts w:ascii="Verdana" w:eastAsia="Verdana" w:hAnsi="Verdana" w:cs="Verdana"/>
          <w:sz w:val="20"/>
          <w:szCs w:val="20"/>
          <w:highlight w:val="white"/>
          <w:u w:val="single"/>
        </w:rPr>
      </w:pPr>
      <w:bookmarkStart w:id="1" w:name="_GoBack"/>
      <w:bookmarkEnd w:id="1"/>
    </w:p>
    <w:p w14:paraId="0000000B" w14:textId="77777777" w:rsidR="007551C1" w:rsidRDefault="00E409E6">
      <w:pPr>
        <w:spacing w:after="0" w:line="240" w:lineRule="auto"/>
        <w:jc w:val="both"/>
        <w:rPr>
          <w:rFonts w:ascii="Verdana" w:eastAsia="Verdana" w:hAnsi="Verdana" w:cs="Verdana"/>
          <w:sz w:val="20"/>
          <w:szCs w:val="20"/>
          <w:highlight w:val="white"/>
        </w:rPr>
      </w:pPr>
      <w:r>
        <w:rPr>
          <w:rFonts w:ascii="Verdana" w:eastAsia="Verdana" w:hAnsi="Verdana" w:cs="Verdana"/>
          <w:b/>
          <w:sz w:val="20"/>
          <w:szCs w:val="20"/>
          <w:highlight w:val="white"/>
        </w:rPr>
        <w:t xml:space="preserve">Según la Organización Panamericana de la Salud, estos son los sellos de advertencia que tendría este producto: </w:t>
      </w:r>
      <w:r>
        <w:rPr>
          <w:rFonts w:ascii="Verdana" w:eastAsia="Verdana" w:hAnsi="Verdana" w:cs="Verdana"/>
          <w:b/>
          <w:sz w:val="20"/>
          <w:szCs w:val="20"/>
          <w:highlight w:val="white"/>
        </w:rPr>
        <w:t xml:space="preserve">EXCESO DE AZÚCARES LIBRES y EXCESO DE GRASAS SATURADAS </w:t>
      </w:r>
      <w:r>
        <w:rPr>
          <w:rFonts w:ascii="Verdana" w:eastAsia="Verdana" w:hAnsi="Verdana" w:cs="Verdana"/>
          <w:sz w:val="20"/>
          <w:szCs w:val="20"/>
          <w:highlight w:val="white"/>
        </w:rPr>
        <w:t>(1).</w:t>
      </w:r>
    </w:p>
    <w:p w14:paraId="0000000C" w14:textId="77777777" w:rsidR="007551C1" w:rsidRDefault="007551C1">
      <w:pPr>
        <w:spacing w:line="240" w:lineRule="auto"/>
        <w:jc w:val="both"/>
        <w:rPr>
          <w:rFonts w:ascii="Verdana" w:eastAsia="Verdana" w:hAnsi="Verdana" w:cs="Verdana"/>
          <w:sz w:val="20"/>
          <w:szCs w:val="20"/>
          <w:highlight w:val="white"/>
        </w:rPr>
      </w:pPr>
    </w:p>
    <w:p w14:paraId="0000000D" w14:textId="77777777" w:rsidR="007551C1" w:rsidRDefault="00E409E6">
      <w:pPr>
        <w:spacing w:line="240" w:lineRule="auto"/>
        <w:jc w:val="both"/>
        <w:rPr>
          <w:rFonts w:ascii="Verdana" w:eastAsia="Verdana" w:hAnsi="Verdana" w:cs="Verdana"/>
          <w:b/>
          <w:sz w:val="20"/>
          <w:szCs w:val="20"/>
          <w:shd w:val="clear" w:color="auto" w:fill="A4C2F4"/>
        </w:rPr>
      </w:pPr>
      <w:r>
        <w:rPr>
          <w:rFonts w:ascii="Verdana" w:eastAsia="Verdana" w:hAnsi="Verdana" w:cs="Verdana"/>
          <w:b/>
          <w:sz w:val="20"/>
          <w:szCs w:val="20"/>
        </w:rPr>
        <w:t xml:space="preserve">Clasificación: </w:t>
      </w:r>
      <w:r>
        <w:rPr>
          <w:rFonts w:ascii="Verdana" w:eastAsia="Verdana" w:hAnsi="Verdana" w:cs="Verdana"/>
          <w:sz w:val="20"/>
          <w:szCs w:val="20"/>
        </w:rPr>
        <w:t xml:space="preserve">Producto comestible </w:t>
      </w:r>
      <w:proofErr w:type="spellStart"/>
      <w:r>
        <w:rPr>
          <w:rFonts w:ascii="Verdana" w:eastAsia="Verdana" w:hAnsi="Verdana" w:cs="Verdana"/>
          <w:sz w:val="20"/>
          <w:szCs w:val="20"/>
        </w:rPr>
        <w:t>ultraprocesado</w:t>
      </w:r>
      <w:proofErr w:type="spellEnd"/>
      <w:r>
        <w:rPr>
          <w:rFonts w:ascii="Verdana" w:eastAsia="Verdana" w:hAnsi="Verdana" w:cs="Verdana"/>
          <w:sz w:val="20"/>
          <w:szCs w:val="20"/>
        </w:rPr>
        <w:t xml:space="preserve"> - Panadería industrializada - Galletas dulces o barras de cereal.</w:t>
      </w:r>
      <w:r>
        <w:rPr>
          <w:rFonts w:ascii="Verdana" w:eastAsia="Verdana" w:hAnsi="Verdana" w:cs="Verdana"/>
          <w:sz w:val="20"/>
          <w:szCs w:val="20"/>
          <w:highlight w:val="white"/>
        </w:rPr>
        <w:t xml:space="preserve"> </w:t>
      </w:r>
    </w:p>
    <w:p w14:paraId="0000000E" w14:textId="77777777" w:rsidR="007551C1" w:rsidRDefault="00E409E6">
      <w:pPr>
        <w:spacing w:after="0" w:line="240" w:lineRule="auto"/>
        <w:jc w:val="both"/>
        <w:rPr>
          <w:rFonts w:ascii="Verdana" w:eastAsia="Verdana" w:hAnsi="Verdana" w:cs="Verdana"/>
          <w:sz w:val="20"/>
          <w:szCs w:val="20"/>
          <w:highlight w:val="white"/>
        </w:rPr>
      </w:pPr>
      <w:r>
        <w:rPr>
          <w:rFonts w:ascii="Verdana" w:eastAsia="Verdana" w:hAnsi="Verdana" w:cs="Verdana"/>
          <w:b/>
          <w:sz w:val="20"/>
          <w:szCs w:val="20"/>
          <w:highlight w:val="white"/>
        </w:rPr>
        <w:t>Análisis general del producto</w:t>
      </w:r>
      <w:r>
        <w:rPr>
          <w:rFonts w:ascii="Verdana" w:eastAsia="Verdana" w:hAnsi="Verdana" w:cs="Verdana"/>
          <w:sz w:val="20"/>
          <w:szCs w:val="20"/>
          <w:highlight w:val="white"/>
        </w:rPr>
        <w:t>: Este producto contiene 15 ingredientes, 7 de el</w:t>
      </w:r>
      <w:r>
        <w:rPr>
          <w:rFonts w:ascii="Verdana" w:eastAsia="Verdana" w:hAnsi="Verdana" w:cs="Verdana"/>
          <w:sz w:val="20"/>
          <w:szCs w:val="20"/>
          <w:highlight w:val="white"/>
        </w:rPr>
        <w:t>los aditivos. Algunos aditivos usados en producción industrial de alimentos podrían afectar la salud (2)(3). Según los criterios de la Organización Panamericana de la Salud (OPS) (1) este producto excede la cantidad recomendada de consumo de azúcar y grasa</w:t>
      </w:r>
      <w:r>
        <w:rPr>
          <w:rFonts w:ascii="Verdana" w:eastAsia="Verdana" w:hAnsi="Verdana" w:cs="Verdana"/>
          <w:sz w:val="20"/>
          <w:szCs w:val="20"/>
          <w:highlight w:val="white"/>
        </w:rPr>
        <w:t xml:space="preserve"> saturada. El consumo de productos que contienen exceso de estos nutrientes, se relaciona con mayor riesgo de sufrir obesidad y enfermedades crónicas como diabetes, hipertensión, enfermedades cardiovasculares, entre otras (4).</w:t>
      </w:r>
    </w:p>
    <w:p w14:paraId="0000000F" w14:textId="77777777" w:rsidR="007551C1" w:rsidRDefault="007551C1">
      <w:pPr>
        <w:pBdr>
          <w:top w:val="nil"/>
          <w:left w:val="nil"/>
          <w:bottom w:val="nil"/>
          <w:right w:val="nil"/>
          <w:between w:val="nil"/>
        </w:pBdr>
        <w:spacing w:after="0" w:line="240" w:lineRule="auto"/>
        <w:rPr>
          <w:rFonts w:ascii="Verdana" w:eastAsia="Verdana" w:hAnsi="Verdana" w:cs="Verdana"/>
          <w:sz w:val="20"/>
          <w:szCs w:val="20"/>
          <w:highlight w:val="white"/>
        </w:rPr>
      </w:pPr>
    </w:p>
    <w:p w14:paraId="00000010" w14:textId="77777777" w:rsidR="007551C1" w:rsidRDefault="00E409E6">
      <w:pPr>
        <w:pBdr>
          <w:top w:val="nil"/>
          <w:left w:val="nil"/>
          <w:bottom w:val="nil"/>
          <w:right w:val="nil"/>
          <w:between w:val="nil"/>
        </w:pBdr>
        <w:spacing w:after="0" w:line="240" w:lineRule="auto"/>
        <w:rPr>
          <w:rFonts w:ascii="Verdana" w:eastAsia="Verdana" w:hAnsi="Verdana" w:cs="Verdana"/>
          <w:b/>
          <w:color w:val="000000"/>
          <w:sz w:val="20"/>
          <w:szCs w:val="20"/>
          <w:highlight w:val="white"/>
        </w:rPr>
      </w:pPr>
      <w:r>
        <w:rPr>
          <w:rFonts w:ascii="Verdana" w:eastAsia="Verdana" w:hAnsi="Verdana" w:cs="Verdana"/>
          <w:b/>
          <w:color w:val="000000"/>
          <w:sz w:val="20"/>
          <w:szCs w:val="20"/>
          <w:highlight w:val="white"/>
        </w:rPr>
        <w:t xml:space="preserve">Ingredientes: </w:t>
      </w:r>
      <w:r>
        <w:rPr>
          <w:rFonts w:ascii="Verdana" w:eastAsia="Verdana" w:hAnsi="Verdana" w:cs="Verdana"/>
          <w:b/>
          <w:sz w:val="20"/>
          <w:szCs w:val="20"/>
        </w:rPr>
        <w:t>(15 ingredientes)</w:t>
      </w:r>
    </w:p>
    <w:p w14:paraId="00000011" w14:textId="77777777" w:rsidR="007551C1" w:rsidRDefault="007551C1">
      <w:pPr>
        <w:pBdr>
          <w:top w:val="nil"/>
          <w:left w:val="nil"/>
          <w:bottom w:val="nil"/>
          <w:right w:val="nil"/>
          <w:between w:val="nil"/>
        </w:pBdr>
        <w:tabs>
          <w:tab w:val="left" w:pos="284"/>
        </w:tabs>
        <w:spacing w:after="0" w:line="240" w:lineRule="auto"/>
        <w:jc w:val="both"/>
        <w:rPr>
          <w:rFonts w:ascii="Verdana" w:eastAsia="Verdana" w:hAnsi="Verdana" w:cs="Verdana"/>
          <w:b/>
          <w:sz w:val="20"/>
          <w:szCs w:val="20"/>
        </w:rPr>
      </w:pPr>
    </w:p>
    <w:p w14:paraId="00000012" w14:textId="77777777" w:rsidR="007551C1" w:rsidRDefault="00E409E6">
      <w:pPr>
        <w:spacing w:after="0" w:line="240" w:lineRule="auto"/>
        <w:ind w:hanging="2"/>
        <w:jc w:val="both"/>
        <w:rPr>
          <w:rFonts w:ascii="Verdana" w:eastAsia="Verdana" w:hAnsi="Verdana" w:cs="Verdana"/>
          <w:sz w:val="20"/>
          <w:szCs w:val="20"/>
        </w:rPr>
      </w:pPr>
      <w:r>
        <w:rPr>
          <w:rFonts w:ascii="Verdana" w:eastAsia="Verdana" w:hAnsi="Verdana" w:cs="Verdana"/>
          <w:sz w:val="20"/>
          <w:szCs w:val="20"/>
        </w:rPr>
        <w:t>A continuación, se enumeran los ingredientes del producto, de mayor a menor cantidad, de acuerdo a la información reportada en la etiqueta.</w:t>
      </w:r>
    </w:p>
    <w:p w14:paraId="00000013" w14:textId="77777777" w:rsidR="007551C1" w:rsidRDefault="007551C1">
      <w:pPr>
        <w:spacing w:after="0" w:line="240" w:lineRule="auto"/>
        <w:ind w:hanging="2"/>
        <w:jc w:val="both"/>
        <w:rPr>
          <w:rFonts w:ascii="Verdana" w:eastAsia="Verdana" w:hAnsi="Verdana" w:cs="Verdana"/>
          <w:sz w:val="20"/>
          <w:szCs w:val="20"/>
        </w:rPr>
      </w:pPr>
    </w:p>
    <w:p w14:paraId="00000014" w14:textId="77777777" w:rsidR="007551C1" w:rsidRDefault="00E409E6">
      <w:pPr>
        <w:numPr>
          <w:ilvl w:val="0"/>
          <w:numId w:val="4"/>
        </w:numPr>
        <w:pBdr>
          <w:top w:val="nil"/>
          <w:left w:val="nil"/>
          <w:bottom w:val="nil"/>
          <w:right w:val="nil"/>
          <w:between w:val="nil"/>
        </w:pBdr>
        <w:tabs>
          <w:tab w:val="left" w:pos="284"/>
        </w:tabs>
        <w:spacing w:after="0" w:line="240" w:lineRule="auto"/>
        <w:jc w:val="both"/>
        <w:rPr>
          <w:rFonts w:ascii="Verdana" w:eastAsia="Verdana" w:hAnsi="Verdana" w:cs="Verdana"/>
          <w:sz w:val="20"/>
          <w:szCs w:val="20"/>
        </w:rPr>
      </w:pPr>
      <w:r>
        <w:rPr>
          <w:rFonts w:ascii="Verdana" w:eastAsia="Verdana" w:hAnsi="Verdana" w:cs="Verdana"/>
          <w:color w:val="000000"/>
          <w:sz w:val="20"/>
          <w:szCs w:val="20"/>
        </w:rPr>
        <w:t xml:space="preserve">Harina de trigo fortificada </w:t>
      </w:r>
      <w:r>
        <w:rPr>
          <w:rFonts w:ascii="Verdana" w:eastAsia="Verdana" w:hAnsi="Verdana" w:cs="Verdana"/>
          <w:i/>
          <w:color w:val="000000"/>
          <w:sz w:val="20"/>
          <w:szCs w:val="20"/>
        </w:rPr>
        <w:t>(harina de trigo, niacina, hierro tiamina,</w:t>
      </w:r>
      <w:r>
        <w:rPr>
          <w:rFonts w:ascii="Verdana" w:eastAsia="Verdana" w:hAnsi="Verdana" w:cs="Verdana"/>
          <w:i/>
          <w:sz w:val="20"/>
          <w:szCs w:val="20"/>
        </w:rPr>
        <w:t xml:space="preserve"> </w:t>
      </w:r>
      <w:proofErr w:type="spellStart"/>
      <w:r>
        <w:rPr>
          <w:rFonts w:ascii="Verdana" w:eastAsia="Verdana" w:hAnsi="Verdana" w:cs="Verdana"/>
          <w:i/>
          <w:color w:val="000000"/>
          <w:sz w:val="20"/>
          <w:szCs w:val="20"/>
        </w:rPr>
        <w:t>riboflavina</w:t>
      </w:r>
      <w:proofErr w:type="spellEnd"/>
      <w:r>
        <w:rPr>
          <w:rFonts w:ascii="Verdana" w:eastAsia="Verdana" w:hAnsi="Verdana" w:cs="Verdana"/>
          <w:i/>
          <w:color w:val="000000"/>
          <w:sz w:val="20"/>
          <w:szCs w:val="20"/>
        </w:rPr>
        <w:t xml:space="preserve">, </w:t>
      </w:r>
      <w:r>
        <w:rPr>
          <w:rFonts w:ascii="Verdana" w:eastAsia="Verdana" w:hAnsi="Verdana" w:cs="Verdana"/>
          <w:color w:val="000000"/>
          <w:sz w:val="20"/>
          <w:szCs w:val="20"/>
        </w:rPr>
        <w:t>ácido fólico</w:t>
      </w:r>
      <w:r>
        <w:rPr>
          <w:rFonts w:ascii="Verdana" w:eastAsia="Verdana" w:hAnsi="Verdana" w:cs="Verdana"/>
          <w:color w:val="000000"/>
          <w:sz w:val="20"/>
          <w:szCs w:val="20"/>
        </w:rPr>
        <w:t>)</w:t>
      </w:r>
    </w:p>
    <w:p w14:paraId="00000015" w14:textId="77777777" w:rsidR="007551C1" w:rsidRDefault="00E409E6">
      <w:pPr>
        <w:numPr>
          <w:ilvl w:val="0"/>
          <w:numId w:val="4"/>
        </w:numPr>
        <w:pBdr>
          <w:top w:val="nil"/>
          <w:left w:val="nil"/>
          <w:bottom w:val="nil"/>
          <w:right w:val="nil"/>
          <w:between w:val="nil"/>
        </w:pBdr>
        <w:tabs>
          <w:tab w:val="left" w:pos="284"/>
        </w:tabs>
        <w:spacing w:after="0" w:line="240" w:lineRule="auto"/>
        <w:jc w:val="both"/>
        <w:rPr>
          <w:rFonts w:ascii="Verdana" w:eastAsia="Verdana" w:hAnsi="Verdana" w:cs="Verdana"/>
          <w:sz w:val="20"/>
          <w:szCs w:val="20"/>
        </w:rPr>
      </w:pPr>
      <w:r>
        <w:rPr>
          <w:rFonts w:ascii="Verdana" w:eastAsia="Verdana" w:hAnsi="Verdana" w:cs="Verdana"/>
          <w:sz w:val="20"/>
          <w:szCs w:val="20"/>
        </w:rPr>
        <w:t>A</w:t>
      </w:r>
      <w:r>
        <w:rPr>
          <w:rFonts w:ascii="Verdana" w:eastAsia="Verdana" w:hAnsi="Verdana" w:cs="Verdana"/>
          <w:color w:val="000000"/>
          <w:sz w:val="20"/>
          <w:szCs w:val="20"/>
        </w:rPr>
        <w:t>zúcar</w:t>
      </w:r>
    </w:p>
    <w:p w14:paraId="00000016" w14:textId="77777777" w:rsidR="007551C1" w:rsidRDefault="00E409E6">
      <w:pPr>
        <w:numPr>
          <w:ilvl w:val="0"/>
          <w:numId w:val="4"/>
        </w:numPr>
        <w:pBdr>
          <w:top w:val="nil"/>
          <w:left w:val="nil"/>
          <w:bottom w:val="nil"/>
          <w:right w:val="nil"/>
          <w:between w:val="nil"/>
        </w:pBdr>
        <w:tabs>
          <w:tab w:val="left" w:pos="284"/>
        </w:tabs>
        <w:spacing w:after="0" w:line="240" w:lineRule="auto"/>
        <w:jc w:val="both"/>
        <w:rPr>
          <w:rFonts w:ascii="Verdana" w:eastAsia="Verdana" w:hAnsi="Verdana" w:cs="Verdana"/>
          <w:sz w:val="20"/>
          <w:szCs w:val="20"/>
        </w:rPr>
      </w:pPr>
      <w:r>
        <w:rPr>
          <w:rFonts w:ascii="Verdana" w:eastAsia="Verdana" w:hAnsi="Verdana" w:cs="Verdana"/>
          <w:sz w:val="20"/>
          <w:szCs w:val="20"/>
        </w:rPr>
        <w:t>G</w:t>
      </w:r>
      <w:r>
        <w:rPr>
          <w:rFonts w:ascii="Verdana" w:eastAsia="Verdana" w:hAnsi="Verdana" w:cs="Verdana"/>
          <w:color w:val="000000"/>
          <w:sz w:val="20"/>
          <w:szCs w:val="20"/>
        </w:rPr>
        <w:t>rasa vegetal de palma</w:t>
      </w:r>
    </w:p>
    <w:p w14:paraId="00000017" w14:textId="77777777" w:rsidR="007551C1" w:rsidRDefault="00E409E6">
      <w:pPr>
        <w:numPr>
          <w:ilvl w:val="0"/>
          <w:numId w:val="4"/>
        </w:numPr>
        <w:pBdr>
          <w:top w:val="nil"/>
          <w:left w:val="nil"/>
          <w:bottom w:val="nil"/>
          <w:right w:val="nil"/>
          <w:between w:val="nil"/>
        </w:pBdr>
        <w:tabs>
          <w:tab w:val="left" w:pos="284"/>
        </w:tabs>
        <w:spacing w:after="0" w:line="240" w:lineRule="auto"/>
        <w:jc w:val="both"/>
        <w:rPr>
          <w:rFonts w:ascii="Verdana" w:eastAsia="Verdana" w:hAnsi="Verdana" w:cs="Verdana"/>
          <w:sz w:val="20"/>
          <w:szCs w:val="20"/>
        </w:rPr>
      </w:pPr>
      <w:r>
        <w:rPr>
          <w:rFonts w:ascii="Verdana" w:eastAsia="Verdana" w:hAnsi="Verdana" w:cs="Verdana"/>
          <w:sz w:val="20"/>
          <w:szCs w:val="20"/>
        </w:rPr>
        <w:t>A</w:t>
      </w:r>
      <w:r>
        <w:rPr>
          <w:rFonts w:ascii="Verdana" w:eastAsia="Verdana" w:hAnsi="Verdana" w:cs="Verdana"/>
          <w:color w:val="000000"/>
          <w:sz w:val="20"/>
          <w:szCs w:val="20"/>
        </w:rPr>
        <w:t>lmidón de yuc</w:t>
      </w:r>
      <w:r>
        <w:rPr>
          <w:rFonts w:ascii="Verdana" w:eastAsia="Verdana" w:hAnsi="Verdana" w:cs="Verdana"/>
          <w:sz w:val="20"/>
          <w:szCs w:val="20"/>
        </w:rPr>
        <w:t>a</w:t>
      </w:r>
    </w:p>
    <w:p w14:paraId="00000018" w14:textId="77777777" w:rsidR="007551C1" w:rsidRDefault="00E409E6">
      <w:pPr>
        <w:numPr>
          <w:ilvl w:val="0"/>
          <w:numId w:val="4"/>
        </w:numPr>
        <w:pBdr>
          <w:top w:val="nil"/>
          <w:left w:val="nil"/>
          <w:bottom w:val="nil"/>
          <w:right w:val="nil"/>
          <w:between w:val="nil"/>
        </w:pBdr>
        <w:tabs>
          <w:tab w:val="left" w:pos="284"/>
        </w:tabs>
        <w:spacing w:after="0" w:line="240" w:lineRule="auto"/>
        <w:jc w:val="both"/>
        <w:rPr>
          <w:rFonts w:ascii="Verdana" w:eastAsia="Verdana" w:hAnsi="Verdana" w:cs="Verdana"/>
          <w:sz w:val="20"/>
          <w:szCs w:val="20"/>
        </w:rPr>
      </w:pPr>
      <w:r>
        <w:rPr>
          <w:rFonts w:ascii="Verdana" w:eastAsia="Verdana" w:hAnsi="Verdana" w:cs="Verdana"/>
          <w:sz w:val="20"/>
          <w:szCs w:val="20"/>
        </w:rPr>
        <w:t>A</w:t>
      </w:r>
      <w:r>
        <w:rPr>
          <w:rFonts w:ascii="Verdana" w:eastAsia="Verdana" w:hAnsi="Verdana" w:cs="Verdana"/>
          <w:color w:val="000000"/>
          <w:sz w:val="20"/>
          <w:szCs w:val="20"/>
        </w:rPr>
        <w:t>zúcar invertido</w:t>
      </w:r>
    </w:p>
    <w:p w14:paraId="00000019" w14:textId="77777777" w:rsidR="007551C1" w:rsidRDefault="00E409E6">
      <w:pPr>
        <w:numPr>
          <w:ilvl w:val="0"/>
          <w:numId w:val="4"/>
        </w:numPr>
        <w:pBdr>
          <w:top w:val="nil"/>
          <w:left w:val="nil"/>
          <w:bottom w:val="nil"/>
          <w:right w:val="nil"/>
          <w:between w:val="nil"/>
        </w:pBdr>
        <w:tabs>
          <w:tab w:val="left" w:pos="284"/>
        </w:tabs>
        <w:spacing w:after="0" w:line="240" w:lineRule="auto"/>
        <w:jc w:val="both"/>
        <w:rPr>
          <w:rFonts w:ascii="Verdana" w:eastAsia="Verdana" w:hAnsi="Verdana" w:cs="Verdana"/>
          <w:sz w:val="20"/>
          <w:szCs w:val="20"/>
        </w:rPr>
      </w:pPr>
      <w:r>
        <w:rPr>
          <w:rFonts w:ascii="Verdana" w:eastAsia="Verdana" w:hAnsi="Verdana" w:cs="Verdana"/>
          <w:sz w:val="20"/>
          <w:szCs w:val="20"/>
        </w:rPr>
        <w:t>A</w:t>
      </w:r>
      <w:r>
        <w:rPr>
          <w:rFonts w:ascii="Verdana" w:eastAsia="Verdana" w:hAnsi="Verdana" w:cs="Verdana"/>
          <w:color w:val="000000"/>
          <w:sz w:val="20"/>
          <w:szCs w:val="20"/>
        </w:rPr>
        <w:t xml:space="preserve">gua </w:t>
      </w:r>
    </w:p>
    <w:p w14:paraId="0000001A" w14:textId="77777777" w:rsidR="007551C1" w:rsidRDefault="00E409E6">
      <w:pPr>
        <w:numPr>
          <w:ilvl w:val="0"/>
          <w:numId w:val="4"/>
        </w:numPr>
        <w:pBdr>
          <w:top w:val="nil"/>
          <w:left w:val="nil"/>
          <w:bottom w:val="nil"/>
          <w:right w:val="nil"/>
          <w:between w:val="nil"/>
        </w:pBdr>
        <w:tabs>
          <w:tab w:val="left" w:pos="284"/>
        </w:tabs>
        <w:spacing w:after="0" w:line="240" w:lineRule="auto"/>
        <w:jc w:val="both"/>
        <w:rPr>
          <w:rFonts w:ascii="Verdana" w:eastAsia="Verdana" w:hAnsi="Verdana" w:cs="Verdana"/>
          <w:sz w:val="20"/>
          <w:szCs w:val="20"/>
        </w:rPr>
      </w:pPr>
      <w:r>
        <w:rPr>
          <w:rFonts w:ascii="Verdana" w:eastAsia="Verdana" w:hAnsi="Verdana" w:cs="Verdana"/>
          <w:sz w:val="20"/>
          <w:szCs w:val="20"/>
        </w:rPr>
        <w:t>B</w:t>
      </w:r>
      <w:r>
        <w:rPr>
          <w:rFonts w:ascii="Verdana" w:eastAsia="Verdana" w:hAnsi="Verdana" w:cs="Verdana"/>
          <w:color w:val="000000"/>
          <w:sz w:val="20"/>
          <w:szCs w:val="20"/>
        </w:rPr>
        <w:t>icarbonato de sodio (</w:t>
      </w:r>
      <w:r>
        <w:rPr>
          <w:rFonts w:ascii="Verdana" w:eastAsia="Verdana" w:hAnsi="Verdana" w:cs="Verdana"/>
          <w:sz w:val="20"/>
          <w:szCs w:val="20"/>
        </w:rPr>
        <w:t>Leudante)</w:t>
      </w:r>
    </w:p>
    <w:p w14:paraId="0000001B" w14:textId="77777777" w:rsidR="007551C1" w:rsidRDefault="00E409E6">
      <w:pPr>
        <w:numPr>
          <w:ilvl w:val="0"/>
          <w:numId w:val="4"/>
        </w:numPr>
        <w:pBdr>
          <w:top w:val="nil"/>
          <w:left w:val="nil"/>
          <w:bottom w:val="nil"/>
          <w:right w:val="nil"/>
          <w:between w:val="nil"/>
        </w:pBdr>
        <w:tabs>
          <w:tab w:val="left" w:pos="284"/>
        </w:tabs>
        <w:spacing w:after="0" w:line="240" w:lineRule="auto"/>
        <w:jc w:val="both"/>
        <w:rPr>
          <w:rFonts w:ascii="Verdana" w:eastAsia="Verdana" w:hAnsi="Verdana" w:cs="Verdana"/>
          <w:sz w:val="20"/>
          <w:szCs w:val="20"/>
        </w:rPr>
      </w:pPr>
      <w:r>
        <w:rPr>
          <w:rFonts w:ascii="Verdana" w:eastAsia="Verdana" w:hAnsi="Verdana" w:cs="Verdana"/>
          <w:sz w:val="20"/>
          <w:szCs w:val="20"/>
        </w:rPr>
        <w:t>F</w:t>
      </w:r>
      <w:r>
        <w:rPr>
          <w:rFonts w:ascii="Verdana" w:eastAsia="Verdana" w:hAnsi="Verdana" w:cs="Verdana"/>
          <w:color w:val="000000"/>
          <w:sz w:val="20"/>
          <w:szCs w:val="20"/>
        </w:rPr>
        <w:t>osfato de calcio</w:t>
      </w:r>
      <w:r>
        <w:rPr>
          <w:rFonts w:ascii="Verdana" w:eastAsia="Verdana" w:hAnsi="Verdana" w:cs="Verdana"/>
          <w:sz w:val="20"/>
          <w:szCs w:val="20"/>
        </w:rPr>
        <w:t xml:space="preserve"> (Leudante)</w:t>
      </w:r>
    </w:p>
    <w:p w14:paraId="0000001C" w14:textId="77777777" w:rsidR="007551C1" w:rsidRDefault="00E409E6">
      <w:pPr>
        <w:numPr>
          <w:ilvl w:val="0"/>
          <w:numId w:val="4"/>
        </w:numPr>
        <w:pBdr>
          <w:top w:val="nil"/>
          <w:left w:val="nil"/>
          <w:bottom w:val="nil"/>
          <w:right w:val="nil"/>
          <w:between w:val="nil"/>
        </w:pBdr>
        <w:tabs>
          <w:tab w:val="left" w:pos="284"/>
        </w:tabs>
        <w:spacing w:after="0" w:line="240" w:lineRule="auto"/>
        <w:jc w:val="both"/>
        <w:rPr>
          <w:rFonts w:ascii="Verdana" w:eastAsia="Verdana" w:hAnsi="Verdana" w:cs="Verdana"/>
          <w:sz w:val="20"/>
          <w:szCs w:val="20"/>
        </w:rPr>
      </w:pPr>
      <w:r>
        <w:rPr>
          <w:rFonts w:ascii="Verdana" w:eastAsia="Verdana" w:hAnsi="Verdana" w:cs="Verdana"/>
          <w:sz w:val="20"/>
          <w:szCs w:val="20"/>
        </w:rPr>
        <w:t>L</w:t>
      </w:r>
      <w:r>
        <w:rPr>
          <w:rFonts w:ascii="Verdana" w:eastAsia="Verdana" w:hAnsi="Verdana" w:cs="Verdana"/>
          <w:color w:val="000000"/>
          <w:sz w:val="20"/>
          <w:szCs w:val="20"/>
        </w:rPr>
        <w:t>ecitina de soja</w:t>
      </w:r>
      <w:r>
        <w:rPr>
          <w:rFonts w:ascii="Verdana" w:eastAsia="Verdana" w:hAnsi="Verdana" w:cs="Verdana"/>
          <w:sz w:val="20"/>
          <w:szCs w:val="20"/>
        </w:rPr>
        <w:t xml:space="preserve"> (</w:t>
      </w:r>
      <w:proofErr w:type="spellStart"/>
      <w:r>
        <w:rPr>
          <w:rFonts w:ascii="Verdana" w:eastAsia="Verdana" w:hAnsi="Verdana" w:cs="Verdana"/>
          <w:sz w:val="20"/>
          <w:szCs w:val="20"/>
        </w:rPr>
        <w:t>Emulsificante</w:t>
      </w:r>
      <w:proofErr w:type="spellEnd"/>
      <w:r>
        <w:rPr>
          <w:rFonts w:ascii="Verdana" w:eastAsia="Verdana" w:hAnsi="Verdana" w:cs="Verdana"/>
          <w:sz w:val="20"/>
          <w:szCs w:val="20"/>
        </w:rPr>
        <w:t>)</w:t>
      </w:r>
      <w:r>
        <w:rPr>
          <w:rFonts w:ascii="Verdana" w:eastAsia="Verdana" w:hAnsi="Verdana" w:cs="Verdana"/>
          <w:color w:val="000000"/>
          <w:sz w:val="20"/>
          <w:szCs w:val="20"/>
        </w:rPr>
        <w:t xml:space="preserve"> </w:t>
      </w:r>
    </w:p>
    <w:p w14:paraId="0000001D" w14:textId="77777777" w:rsidR="007551C1" w:rsidRDefault="00E409E6">
      <w:pPr>
        <w:numPr>
          <w:ilvl w:val="0"/>
          <w:numId w:val="4"/>
        </w:numPr>
        <w:pBdr>
          <w:top w:val="nil"/>
          <w:left w:val="nil"/>
          <w:bottom w:val="nil"/>
          <w:right w:val="nil"/>
          <w:between w:val="nil"/>
        </w:pBdr>
        <w:tabs>
          <w:tab w:val="left" w:pos="284"/>
        </w:tabs>
        <w:spacing w:after="0" w:line="240" w:lineRule="auto"/>
        <w:jc w:val="both"/>
        <w:rPr>
          <w:rFonts w:ascii="Verdana" w:eastAsia="Verdana" w:hAnsi="Verdana" w:cs="Verdana"/>
          <w:sz w:val="20"/>
          <w:szCs w:val="20"/>
        </w:rPr>
      </w:pPr>
      <w:r>
        <w:rPr>
          <w:rFonts w:ascii="Verdana" w:eastAsia="Verdana" w:hAnsi="Verdana" w:cs="Verdana"/>
          <w:sz w:val="20"/>
          <w:szCs w:val="20"/>
        </w:rPr>
        <w:t>S</w:t>
      </w:r>
      <w:r>
        <w:rPr>
          <w:rFonts w:ascii="Verdana" w:eastAsia="Verdana" w:hAnsi="Verdana" w:cs="Verdana"/>
          <w:color w:val="000000"/>
          <w:sz w:val="20"/>
          <w:szCs w:val="20"/>
        </w:rPr>
        <w:t>al</w:t>
      </w:r>
    </w:p>
    <w:p w14:paraId="0000001E" w14:textId="77777777" w:rsidR="007551C1" w:rsidRDefault="00E409E6">
      <w:pPr>
        <w:numPr>
          <w:ilvl w:val="0"/>
          <w:numId w:val="4"/>
        </w:numPr>
        <w:pBdr>
          <w:top w:val="nil"/>
          <w:left w:val="nil"/>
          <w:bottom w:val="nil"/>
          <w:right w:val="nil"/>
          <w:between w:val="nil"/>
        </w:pBdr>
        <w:tabs>
          <w:tab w:val="left" w:pos="284"/>
        </w:tabs>
        <w:spacing w:after="0" w:line="240" w:lineRule="auto"/>
        <w:jc w:val="both"/>
        <w:rPr>
          <w:rFonts w:ascii="Verdana" w:eastAsia="Verdana" w:hAnsi="Verdana" w:cs="Verdana"/>
          <w:sz w:val="20"/>
          <w:szCs w:val="20"/>
        </w:rPr>
      </w:pPr>
      <w:r>
        <w:rPr>
          <w:rFonts w:ascii="Verdana" w:eastAsia="Verdana" w:hAnsi="Verdana" w:cs="Verdana"/>
          <w:sz w:val="20"/>
          <w:szCs w:val="20"/>
        </w:rPr>
        <w:t>S</w:t>
      </w:r>
      <w:r>
        <w:rPr>
          <w:rFonts w:ascii="Verdana" w:eastAsia="Verdana" w:hAnsi="Verdana" w:cs="Verdana"/>
          <w:color w:val="000000"/>
          <w:sz w:val="20"/>
          <w:szCs w:val="20"/>
        </w:rPr>
        <w:t>abor artificial a fresa</w:t>
      </w:r>
    </w:p>
    <w:p w14:paraId="0000001F" w14:textId="77777777" w:rsidR="007551C1" w:rsidRDefault="00E409E6">
      <w:pPr>
        <w:numPr>
          <w:ilvl w:val="0"/>
          <w:numId w:val="4"/>
        </w:numPr>
        <w:pBdr>
          <w:top w:val="nil"/>
          <w:left w:val="nil"/>
          <w:bottom w:val="nil"/>
          <w:right w:val="nil"/>
          <w:between w:val="nil"/>
        </w:pBdr>
        <w:tabs>
          <w:tab w:val="left" w:pos="284"/>
        </w:tabs>
        <w:spacing w:after="0" w:line="240" w:lineRule="auto"/>
        <w:jc w:val="both"/>
        <w:rPr>
          <w:rFonts w:ascii="Verdana" w:eastAsia="Verdana" w:hAnsi="Verdana" w:cs="Verdana"/>
          <w:sz w:val="20"/>
          <w:szCs w:val="20"/>
        </w:rPr>
      </w:pPr>
      <w:r>
        <w:rPr>
          <w:rFonts w:ascii="Verdana" w:eastAsia="Verdana" w:hAnsi="Verdana" w:cs="Verdana"/>
          <w:sz w:val="20"/>
          <w:szCs w:val="20"/>
        </w:rPr>
        <w:t>Á</w:t>
      </w:r>
      <w:r>
        <w:rPr>
          <w:rFonts w:ascii="Verdana" w:eastAsia="Verdana" w:hAnsi="Verdana" w:cs="Verdana"/>
          <w:color w:val="000000"/>
          <w:sz w:val="20"/>
          <w:szCs w:val="20"/>
        </w:rPr>
        <w:t>cido cítrico</w:t>
      </w:r>
      <w:r>
        <w:rPr>
          <w:rFonts w:ascii="Verdana" w:eastAsia="Verdana" w:hAnsi="Verdana" w:cs="Verdana"/>
          <w:sz w:val="20"/>
          <w:szCs w:val="20"/>
        </w:rPr>
        <w:t xml:space="preserve"> (Acidulante)</w:t>
      </w:r>
    </w:p>
    <w:p w14:paraId="00000020" w14:textId="77777777" w:rsidR="007551C1" w:rsidRDefault="00E409E6">
      <w:pPr>
        <w:numPr>
          <w:ilvl w:val="0"/>
          <w:numId w:val="4"/>
        </w:numPr>
        <w:pBdr>
          <w:top w:val="nil"/>
          <w:left w:val="nil"/>
          <w:bottom w:val="nil"/>
          <w:right w:val="nil"/>
          <w:between w:val="nil"/>
        </w:pBdr>
        <w:tabs>
          <w:tab w:val="left" w:pos="284"/>
        </w:tabs>
        <w:spacing w:after="0" w:line="240" w:lineRule="auto"/>
        <w:jc w:val="both"/>
        <w:rPr>
          <w:rFonts w:ascii="Verdana" w:eastAsia="Verdana" w:hAnsi="Verdana" w:cs="Verdana"/>
          <w:sz w:val="20"/>
          <w:szCs w:val="20"/>
        </w:rPr>
      </w:pPr>
      <w:r>
        <w:rPr>
          <w:rFonts w:ascii="Verdana" w:eastAsia="Verdana" w:hAnsi="Verdana" w:cs="Verdana"/>
          <w:sz w:val="20"/>
          <w:szCs w:val="20"/>
        </w:rPr>
        <w:t>C</w:t>
      </w:r>
      <w:r>
        <w:rPr>
          <w:rFonts w:ascii="Verdana" w:eastAsia="Verdana" w:hAnsi="Verdana" w:cs="Verdana"/>
          <w:color w:val="000000"/>
          <w:sz w:val="20"/>
          <w:szCs w:val="20"/>
        </w:rPr>
        <w:t>armín (</w:t>
      </w:r>
      <w:r>
        <w:rPr>
          <w:rFonts w:ascii="Verdana" w:eastAsia="Verdana" w:hAnsi="Verdana" w:cs="Verdana"/>
          <w:sz w:val="20"/>
          <w:szCs w:val="20"/>
        </w:rPr>
        <w:t>C</w:t>
      </w:r>
      <w:r>
        <w:rPr>
          <w:rFonts w:ascii="Verdana" w:eastAsia="Verdana" w:hAnsi="Verdana" w:cs="Verdana"/>
          <w:color w:val="000000"/>
          <w:sz w:val="20"/>
          <w:szCs w:val="20"/>
        </w:rPr>
        <w:t>olor</w:t>
      </w:r>
      <w:r>
        <w:rPr>
          <w:rFonts w:ascii="Verdana" w:eastAsia="Verdana" w:hAnsi="Verdana" w:cs="Verdana"/>
          <w:sz w:val="20"/>
          <w:szCs w:val="20"/>
        </w:rPr>
        <w:t>)</w:t>
      </w:r>
    </w:p>
    <w:p w14:paraId="00000021" w14:textId="77777777" w:rsidR="007551C1" w:rsidRDefault="00E409E6">
      <w:pPr>
        <w:numPr>
          <w:ilvl w:val="0"/>
          <w:numId w:val="4"/>
        </w:numPr>
        <w:pBdr>
          <w:top w:val="nil"/>
          <w:left w:val="nil"/>
          <w:bottom w:val="nil"/>
          <w:right w:val="nil"/>
          <w:between w:val="nil"/>
        </w:pBdr>
        <w:tabs>
          <w:tab w:val="left" w:pos="284"/>
        </w:tabs>
        <w:spacing w:after="0" w:line="240" w:lineRule="auto"/>
        <w:jc w:val="both"/>
        <w:rPr>
          <w:rFonts w:ascii="Verdana" w:eastAsia="Verdana" w:hAnsi="Verdana" w:cs="Verdana"/>
          <w:sz w:val="20"/>
          <w:szCs w:val="20"/>
        </w:rPr>
      </w:pPr>
      <w:proofErr w:type="spellStart"/>
      <w:r>
        <w:rPr>
          <w:rFonts w:ascii="Verdana" w:eastAsia="Verdana" w:hAnsi="Verdana" w:cs="Verdana"/>
          <w:sz w:val="20"/>
          <w:szCs w:val="20"/>
        </w:rPr>
        <w:t>C</w:t>
      </w:r>
      <w:r>
        <w:rPr>
          <w:rFonts w:ascii="Verdana" w:eastAsia="Verdana" w:hAnsi="Verdana" w:cs="Verdana"/>
          <w:color w:val="000000"/>
          <w:sz w:val="20"/>
          <w:szCs w:val="20"/>
        </w:rPr>
        <w:t>urcumina</w:t>
      </w:r>
      <w:proofErr w:type="spellEnd"/>
      <w:r>
        <w:rPr>
          <w:rFonts w:ascii="Verdana" w:eastAsia="Verdana" w:hAnsi="Verdana" w:cs="Verdana"/>
          <w:color w:val="000000"/>
          <w:sz w:val="20"/>
          <w:szCs w:val="20"/>
        </w:rPr>
        <w:t xml:space="preserve"> (</w:t>
      </w:r>
      <w:r>
        <w:rPr>
          <w:rFonts w:ascii="Verdana" w:eastAsia="Verdana" w:hAnsi="Verdana" w:cs="Verdana"/>
          <w:sz w:val="20"/>
          <w:szCs w:val="20"/>
        </w:rPr>
        <w:t>C</w:t>
      </w:r>
      <w:r>
        <w:rPr>
          <w:rFonts w:ascii="Verdana" w:eastAsia="Verdana" w:hAnsi="Verdana" w:cs="Verdana"/>
          <w:color w:val="000000"/>
          <w:sz w:val="20"/>
          <w:szCs w:val="20"/>
        </w:rPr>
        <w:t>olor)</w:t>
      </w:r>
    </w:p>
    <w:p w14:paraId="00000022" w14:textId="77777777" w:rsidR="007551C1" w:rsidRDefault="00E409E6">
      <w:pPr>
        <w:numPr>
          <w:ilvl w:val="0"/>
          <w:numId w:val="4"/>
        </w:numPr>
        <w:pBdr>
          <w:top w:val="nil"/>
          <w:left w:val="nil"/>
          <w:bottom w:val="nil"/>
          <w:right w:val="nil"/>
          <w:between w:val="nil"/>
        </w:pBdr>
        <w:tabs>
          <w:tab w:val="left" w:pos="284"/>
        </w:tabs>
        <w:spacing w:after="0" w:line="240" w:lineRule="auto"/>
        <w:jc w:val="both"/>
        <w:rPr>
          <w:rFonts w:ascii="Verdana" w:eastAsia="Verdana" w:hAnsi="Verdana" w:cs="Verdana"/>
          <w:sz w:val="20"/>
          <w:szCs w:val="20"/>
        </w:rPr>
      </w:pPr>
      <w:r>
        <w:rPr>
          <w:rFonts w:ascii="Verdana" w:eastAsia="Verdana" w:hAnsi="Verdana" w:cs="Verdana"/>
          <w:sz w:val="20"/>
          <w:szCs w:val="20"/>
        </w:rPr>
        <w:t>L</w:t>
      </w:r>
      <w:r>
        <w:rPr>
          <w:rFonts w:ascii="Verdana" w:eastAsia="Verdana" w:hAnsi="Verdana" w:cs="Verdana"/>
          <w:color w:val="000000"/>
          <w:sz w:val="20"/>
          <w:szCs w:val="20"/>
        </w:rPr>
        <w:t>eche</w:t>
      </w:r>
    </w:p>
    <w:p w14:paraId="00000023" w14:textId="77777777" w:rsidR="007551C1" w:rsidRDefault="007551C1">
      <w:pPr>
        <w:pBdr>
          <w:top w:val="nil"/>
          <w:left w:val="nil"/>
          <w:bottom w:val="nil"/>
          <w:right w:val="nil"/>
          <w:between w:val="nil"/>
        </w:pBdr>
        <w:tabs>
          <w:tab w:val="left" w:pos="284"/>
        </w:tabs>
        <w:spacing w:after="0" w:line="240" w:lineRule="auto"/>
        <w:jc w:val="both"/>
        <w:rPr>
          <w:rFonts w:ascii="Verdana" w:eastAsia="Verdana" w:hAnsi="Verdana" w:cs="Verdana"/>
          <w:sz w:val="20"/>
          <w:szCs w:val="20"/>
        </w:rPr>
      </w:pPr>
    </w:p>
    <w:p w14:paraId="00000024" w14:textId="77777777" w:rsidR="007551C1" w:rsidRDefault="00E409E6">
      <w:pPr>
        <w:pBdr>
          <w:top w:val="nil"/>
          <w:left w:val="nil"/>
          <w:bottom w:val="nil"/>
          <w:right w:val="nil"/>
          <w:between w:val="nil"/>
        </w:pBdr>
        <w:tabs>
          <w:tab w:val="left" w:pos="284"/>
        </w:tabs>
        <w:spacing w:after="0" w:line="240" w:lineRule="auto"/>
        <w:jc w:val="both"/>
        <w:rPr>
          <w:rFonts w:ascii="Verdana" w:eastAsia="Verdana" w:hAnsi="Verdana" w:cs="Verdana"/>
          <w:b/>
          <w:sz w:val="20"/>
          <w:szCs w:val="20"/>
        </w:rPr>
      </w:pPr>
      <w:r>
        <w:rPr>
          <w:rFonts w:ascii="Verdana" w:eastAsia="Verdana" w:hAnsi="Verdana" w:cs="Verdana"/>
          <w:b/>
          <w:sz w:val="20"/>
          <w:szCs w:val="20"/>
        </w:rPr>
        <w:t>Otros ingredientes declarados en etiqueta:</w:t>
      </w:r>
    </w:p>
    <w:p w14:paraId="00000025" w14:textId="77777777" w:rsidR="007551C1" w:rsidRDefault="007551C1">
      <w:pPr>
        <w:pBdr>
          <w:top w:val="nil"/>
          <w:left w:val="nil"/>
          <w:bottom w:val="nil"/>
          <w:right w:val="nil"/>
          <w:between w:val="nil"/>
        </w:pBdr>
        <w:tabs>
          <w:tab w:val="left" w:pos="284"/>
        </w:tabs>
        <w:spacing w:after="0" w:line="240" w:lineRule="auto"/>
        <w:jc w:val="both"/>
        <w:rPr>
          <w:rFonts w:ascii="Verdana" w:eastAsia="Verdana" w:hAnsi="Verdana" w:cs="Verdana"/>
          <w:b/>
          <w:sz w:val="20"/>
          <w:szCs w:val="20"/>
        </w:rPr>
      </w:pPr>
    </w:p>
    <w:p w14:paraId="00000026" w14:textId="77777777" w:rsidR="007551C1" w:rsidRDefault="00E409E6">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sz w:val="20"/>
          <w:szCs w:val="20"/>
        </w:rPr>
      </w:pPr>
      <w:r>
        <w:rPr>
          <w:rFonts w:ascii="Verdana" w:eastAsia="Verdana" w:hAnsi="Verdana" w:cs="Verdana"/>
          <w:sz w:val="20"/>
          <w:szCs w:val="20"/>
        </w:rPr>
        <w:t>Trigo (gluten)</w:t>
      </w:r>
    </w:p>
    <w:p w14:paraId="00000027" w14:textId="77777777" w:rsidR="007551C1" w:rsidRDefault="00E409E6">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sz w:val="20"/>
          <w:szCs w:val="20"/>
        </w:rPr>
      </w:pPr>
      <w:r>
        <w:rPr>
          <w:rFonts w:ascii="Verdana" w:eastAsia="Verdana" w:hAnsi="Verdana" w:cs="Verdana"/>
          <w:sz w:val="20"/>
          <w:szCs w:val="20"/>
        </w:rPr>
        <w:t>Soja</w:t>
      </w:r>
    </w:p>
    <w:p w14:paraId="00000028" w14:textId="77777777" w:rsidR="007551C1" w:rsidRDefault="00E409E6">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sz w:val="20"/>
          <w:szCs w:val="20"/>
        </w:rPr>
      </w:pPr>
      <w:r>
        <w:rPr>
          <w:rFonts w:ascii="Verdana" w:eastAsia="Verdana" w:hAnsi="Verdana" w:cs="Verdana"/>
          <w:sz w:val="20"/>
          <w:szCs w:val="20"/>
        </w:rPr>
        <w:t xml:space="preserve">Leche </w:t>
      </w:r>
    </w:p>
    <w:p w14:paraId="00000029" w14:textId="77777777" w:rsidR="007551C1" w:rsidRDefault="00E409E6">
      <w:pPr>
        <w:numPr>
          <w:ilvl w:val="0"/>
          <w:numId w:val="1"/>
        </w:numPr>
        <w:pBdr>
          <w:top w:val="nil"/>
          <w:left w:val="nil"/>
          <w:bottom w:val="nil"/>
          <w:right w:val="nil"/>
          <w:between w:val="nil"/>
        </w:pBdr>
        <w:tabs>
          <w:tab w:val="left" w:pos="284"/>
        </w:tabs>
        <w:spacing w:after="0" w:line="240" w:lineRule="auto"/>
        <w:jc w:val="both"/>
        <w:rPr>
          <w:rFonts w:ascii="Verdana" w:eastAsia="Verdana" w:hAnsi="Verdana" w:cs="Verdana"/>
          <w:sz w:val="20"/>
          <w:szCs w:val="20"/>
        </w:rPr>
      </w:pPr>
      <w:r>
        <w:rPr>
          <w:rFonts w:ascii="Verdana" w:eastAsia="Verdana" w:hAnsi="Verdana" w:cs="Verdana"/>
          <w:sz w:val="20"/>
          <w:szCs w:val="20"/>
        </w:rPr>
        <w:t>Trazas (huevo, cebada, avena y nueces)</w:t>
      </w:r>
    </w:p>
    <w:p w14:paraId="0000002A" w14:textId="77777777" w:rsidR="007551C1" w:rsidRDefault="007551C1">
      <w:pPr>
        <w:pBdr>
          <w:top w:val="nil"/>
          <w:left w:val="nil"/>
          <w:bottom w:val="nil"/>
          <w:right w:val="nil"/>
          <w:between w:val="nil"/>
        </w:pBdr>
        <w:tabs>
          <w:tab w:val="left" w:pos="284"/>
        </w:tabs>
        <w:spacing w:after="0" w:line="240" w:lineRule="auto"/>
        <w:jc w:val="both"/>
        <w:rPr>
          <w:rFonts w:ascii="Verdana" w:eastAsia="Verdana" w:hAnsi="Verdana" w:cs="Verdana"/>
          <w:color w:val="000000"/>
          <w:sz w:val="20"/>
          <w:szCs w:val="20"/>
        </w:rPr>
      </w:pPr>
    </w:p>
    <w:p w14:paraId="0000002B" w14:textId="77777777" w:rsidR="007551C1" w:rsidRDefault="00E409E6">
      <w:pPr>
        <w:pBdr>
          <w:top w:val="nil"/>
          <w:left w:val="nil"/>
          <w:bottom w:val="nil"/>
          <w:right w:val="nil"/>
          <w:between w:val="nil"/>
        </w:pBdr>
        <w:tabs>
          <w:tab w:val="left" w:pos="-5"/>
        </w:tabs>
        <w:spacing w:after="0" w:line="240" w:lineRule="auto"/>
        <w:jc w:val="both"/>
        <w:rPr>
          <w:rFonts w:ascii="Verdana" w:eastAsia="Verdana" w:hAnsi="Verdana" w:cs="Verdana"/>
          <w:b/>
          <w:color w:val="000000"/>
          <w:sz w:val="20"/>
          <w:szCs w:val="20"/>
          <w:highlight w:val="white"/>
        </w:rPr>
      </w:pPr>
      <w:r>
        <w:rPr>
          <w:rFonts w:ascii="Verdana" w:eastAsia="Verdana" w:hAnsi="Verdana" w:cs="Verdana"/>
          <w:b/>
          <w:color w:val="000000"/>
          <w:sz w:val="20"/>
          <w:szCs w:val="20"/>
          <w:highlight w:val="white"/>
        </w:rPr>
        <w:t>Nutrientes críticos e</w:t>
      </w:r>
      <w:r>
        <w:rPr>
          <w:rFonts w:ascii="Verdana" w:eastAsia="Verdana" w:hAnsi="Verdana" w:cs="Verdana"/>
          <w:b/>
          <w:sz w:val="20"/>
          <w:szCs w:val="20"/>
          <w:highlight w:val="white"/>
        </w:rPr>
        <w:t xml:space="preserve">n las </w:t>
      </w:r>
      <w:r>
        <w:rPr>
          <w:rFonts w:ascii="Verdana" w:eastAsia="Verdana" w:hAnsi="Verdana" w:cs="Verdana"/>
          <w:b/>
          <w:sz w:val="20"/>
          <w:szCs w:val="20"/>
        </w:rPr>
        <w:t>Galletas Festival de fresa</w:t>
      </w:r>
      <w:r>
        <w:rPr>
          <w:rFonts w:ascii="Verdana" w:eastAsia="Verdana" w:hAnsi="Verdana" w:cs="Verdana"/>
          <w:b/>
          <w:color w:val="000000"/>
          <w:sz w:val="20"/>
          <w:szCs w:val="20"/>
          <w:highlight w:val="white"/>
        </w:rPr>
        <w:t>:</w:t>
      </w:r>
    </w:p>
    <w:p w14:paraId="0000002C" w14:textId="77777777" w:rsidR="007551C1" w:rsidRDefault="007551C1">
      <w:pPr>
        <w:pBdr>
          <w:top w:val="nil"/>
          <w:left w:val="nil"/>
          <w:bottom w:val="nil"/>
          <w:right w:val="nil"/>
          <w:between w:val="nil"/>
        </w:pBdr>
        <w:spacing w:after="0" w:line="240" w:lineRule="auto"/>
        <w:jc w:val="both"/>
        <w:rPr>
          <w:rFonts w:ascii="Verdana" w:eastAsia="Verdana" w:hAnsi="Verdana" w:cs="Verdana"/>
          <w:sz w:val="20"/>
          <w:szCs w:val="20"/>
          <w:u w:val="single"/>
        </w:rPr>
      </w:pPr>
    </w:p>
    <w:p w14:paraId="0000002D" w14:textId="77777777" w:rsidR="007551C1" w:rsidRDefault="00E409E6">
      <w:pPr>
        <w:pBdr>
          <w:top w:val="nil"/>
          <w:left w:val="nil"/>
          <w:bottom w:val="nil"/>
          <w:right w:val="nil"/>
          <w:between w:val="nil"/>
        </w:pBdr>
        <w:spacing w:after="0" w:line="240" w:lineRule="auto"/>
        <w:jc w:val="both"/>
        <w:rPr>
          <w:rFonts w:ascii="Verdana" w:eastAsia="Verdana" w:hAnsi="Verdana" w:cs="Verdana"/>
          <w:sz w:val="20"/>
          <w:szCs w:val="20"/>
        </w:rPr>
      </w:pPr>
      <w:r>
        <w:rPr>
          <w:rFonts w:ascii="Verdana" w:eastAsia="Verdana" w:hAnsi="Verdana" w:cs="Verdana"/>
          <w:sz w:val="20"/>
          <w:szCs w:val="20"/>
        </w:rPr>
        <w:t>Cada porción de 33.6 gramos (4 galletas) aportan un total de 150 Calorías.</w:t>
      </w:r>
    </w:p>
    <w:p w14:paraId="0000002E" w14:textId="77777777" w:rsidR="007551C1" w:rsidRDefault="007551C1">
      <w:pPr>
        <w:pBdr>
          <w:top w:val="nil"/>
          <w:left w:val="nil"/>
          <w:bottom w:val="nil"/>
          <w:right w:val="nil"/>
          <w:between w:val="nil"/>
        </w:pBdr>
        <w:spacing w:after="0" w:line="240" w:lineRule="auto"/>
        <w:jc w:val="both"/>
        <w:rPr>
          <w:rFonts w:ascii="Verdana" w:eastAsia="Verdana" w:hAnsi="Verdana" w:cs="Verdana"/>
          <w:sz w:val="20"/>
          <w:szCs w:val="20"/>
        </w:rPr>
      </w:pPr>
    </w:p>
    <w:p w14:paraId="0000002F" w14:textId="77777777" w:rsidR="007551C1" w:rsidRDefault="00E409E6">
      <w:pPr>
        <w:numPr>
          <w:ilvl w:val="0"/>
          <w:numId w:val="6"/>
        </w:numPr>
        <w:pBdr>
          <w:top w:val="nil"/>
          <w:left w:val="nil"/>
          <w:bottom w:val="nil"/>
          <w:right w:val="nil"/>
          <w:between w:val="nil"/>
        </w:pBdr>
        <w:spacing w:after="0"/>
        <w:ind w:left="709"/>
        <w:jc w:val="both"/>
        <w:rPr>
          <w:color w:val="000000"/>
          <w:sz w:val="20"/>
          <w:szCs w:val="20"/>
        </w:rPr>
      </w:pPr>
      <w:r>
        <w:rPr>
          <w:rFonts w:ascii="Verdana" w:eastAsia="Verdana" w:hAnsi="Verdana" w:cs="Verdana"/>
          <w:i/>
          <w:color w:val="000000"/>
          <w:sz w:val="20"/>
          <w:szCs w:val="20"/>
          <w:u w:val="single"/>
        </w:rPr>
        <w:t>Azúcares libres</w:t>
      </w:r>
      <w:r>
        <w:rPr>
          <w:rFonts w:ascii="Verdana" w:eastAsia="Verdana" w:hAnsi="Verdana" w:cs="Verdana"/>
          <w:color w:val="000000"/>
          <w:sz w:val="20"/>
          <w:szCs w:val="20"/>
          <w:vertAlign w:val="superscript"/>
        </w:rPr>
        <w:footnoteReference w:id="1"/>
      </w:r>
      <w:r>
        <w:rPr>
          <w:rFonts w:ascii="Verdana" w:eastAsia="Verdana" w:hAnsi="Verdana" w:cs="Verdana"/>
          <w:color w:val="000000"/>
          <w:sz w:val="20"/>
          <w:szCs w:val="20"/>
        </w:rPr>
        <w:t xml:space="preserve">: </w:t>
      </w:r>
      <w:r>
        <w:rPr>
          <w:rFonts w:ascii="Verdana" w:eastAsia="Verdana" w:hAnsi="Verdana" w:cs="Verdana"/>
          <w:sz w:val="20"/>
          <w:szCs w:val="20"/>
        </w:rPr>
        <w:t>según los criterios de la Organización Panamericana de la Salud (OPS), este producto contiene más del triple de la cantidad recomendada de azúcares libres, el 32% de las Calorías totales del producto. D</w:t>
      </w:r>
      <w:r>
        <w:rPr>
          <w:rFonts w:ascii="Verdana" w:eastAsia="Verdana" w:hAnsi="Verdana" w:cs="Verdana"/>
          <w:color w:val="000000"/>
          <w:sz w:val="20"/>
          <w:szCs w:val="20"/>
        </w:rPr>
        <w:t>el total de Calorías del producto (1</w:t>
      </w:r>
      <w:r>
        <w:rPr>
          <w:rFonts w:ascii="Verdana" w:eastAsia="Verdana" w:hAnsi="Verdana" w:cs="Verdana"/>
          <w:color w:val="000000"/>
          <w:sz w:val="20"/>
          <w:szCs w:val="20"/>
        </w:rPr>
        <w:t>50), 48 Calorías provienen de 12 gramos de azúcares</w:t>
      </w:r>
      <w:r>
        <w:rPr>
          <w:rFonts w:ascii="Verdana" w:eastAsia="Verdana" w:hAnsi="Verdana" w:cs="Verdana"/>
          <w:sz w:val="20"/>
          <w:szCs w:val="20"/>
        </w:rPr>
        <w:t>.</w:t>
      </w:r>
      <w:r>
        <w:rPr>
          <w:rFonts w:ascii="Verdana" w:eastAsia="Verdana" w:hAnsi="Verdana" w:cs="Verdana"/>
          <w:color w:val="000000"/>
          <w:sz w:val="20"/>
          <w:szCs w:val="20"/>
        </w:rPr>
        <w:t xml:space="preserve"> </w:t>
      </w:r>
    </w:p>
    <w:p w14:paraId="00000030" w14:textId="77777777" w:rsidR="007551C1" w:rsidRDefault="00E409E6">
      <w:pPr>
        <w:numPr>
          <w:ilvl w:val="0"/>
          <w:numId w:val="6"/>
        </w:numPr>
        <w:pBdr>
          <w:top w:val="nil"/>
          <w:left w:val="nil"/>
          <w:bottom w:val="nil"/>
          <w:right w:val="nil"/>
          <w:between w:val="nil"/>
        </w:pBdr>
        <w:spacing w:after="0"/>
        <w:ind w:left="709"/>
        <w:jc w:val="both"/>
        <w:rPr>
          <w:color w:val="000000"/>
          <w:sz w:val="20"/>
          <w:szCs w:val="20"/>
        </w:rPr>
      </w:pPr>
      <w:r>
        <w:rPr>
          <w:rFonts w:ascii="Verdana" w:eastAsia="Verdana" w:hAnsi="Verdana" w:cs="Verdana"/>
          <w:i/>
          <w:color w:val="000000"/>
          <w:sz w:val="20"/>
          <w:szCs w:val="20"/>
          <w:highlight w:val="white"/>
          <w:u w:val="single"/>
        </w:rPr>
        <w:t>Grasa saturada</w:t>
      </w:r>
      <w:r>
        <w:rPr>
          <w:rFonts w:ascii="Verdana" w:eastAsia="Verdana" w:hAnsi="Verdana" w:cs="Verdana"/>
          <w:color w:val="000000"/>
          <w:sz w:val="20"/>
          <w:szCs w:val="20"/>
          <w:highlight w:val="white"/>
          <w:vertAlign w:val="superscript"/>
        </w:rPr>
        <w:footnoteReference w:id="2"/>
      </w:r>
      <w:r>
        <w:rPr>
          <w:rFonts w:ascii="Verdana" w:eastAsia="Verdana" w:hAnsi="Verdana" w:cs="Verdana"/>
          <w:color w:val="000000"/>
          <w:sz w:val="20"/>
          <w:szCs w:val="20"/>
          <w:highlight w:val="white"/>
        </w:rPr>
        <w:t xml:space="preserve">: </w:t>
      </w:r>
      <w:r>
        <w:rPr>
          <w:rFonts w:ascii="Verdana" w:eastAsia="Verdana" w:hAnsi="Verdana" w:cs="Verdana"/>
          <w:sz w:val="20"/>
          <w:szCs w:val="20"/>
        </w:rPr>
        <w:t>según los criterios de la Organización Panamericana de la Salud (OPS), este producto contiene más del doble de la cantidad de grasa saturada recomendada, el 15% de las Calorías totales del producto. Del total de Calorías del producto (150), 23 son aportado</w:t>
      </w:r>
      <w:r>
        <w:rPr>
          <w:rFonts w:ascii="Verdana" w:eastAsia="Verdana" w:hAnsi="Verdana" w:cs="Verdana"/>
          <w:sz w:val="20"/>
          <w:szCs w:val="20"/>
        </w:rPr>
        <w:t xml:space="preserve">s por 2.5 gramos de grasa saturada. </w:t>
      </w:r>
    </w:p>
    <w:p w14:paraId="00000031" w14:textId="77777777" w:rsidR="007551C1" w:rsidRDefault="007551C1">
      <w:pPr>
        <w:pBdr>
          <w:top w:val="nil"/>
          <w:left w:val="nil"/>
          <w:bottom w:val="nil"/>
          <w:right w:val="nil"/>
          <w:between w:val="nil"/>
        </w:pBdr>
        <w:spacing w:after="0"/>
        <w:jc w:val="both"/>
        <w:rPr>
          <w:rFonts w:ascii="Verdana" w:eastAsia="Verdana" w:hAnsi="Verdana" w:cs="Verdana"/>
          <w:sz w:val="20"/>
          <w:szCs w:val="20"/>
        </w:rPr>
      </w:pPr>
    </w:p>
    <w:p w14:paraId="00000032" w14:textId="77777777" w:rsidR="007551C1" w:rsidRDefault="00E409E6">
      <w:pPr>
        <w:pBdr>
          <w:top w:val="nil"/>
          <w:left w:val="nil"/>
          <w:bottom w:val="nil"/>
          <w:right w:val="nil"/>
          <w:between w:val="nil"/>
        </w:pBdr>
        <w:spacing w:after="0" w:line="240" w:lineRule="auto"/>
        <w:ind w:left="720" w:hanging="436"/>
        <w:jc w:val="both"/>
        <w:rPr>
          <w:rFonts w:ascii="Verdana" w:eastAsia="Verdana" w:hAnsi="Verdana" w:cs="Verdana"/>
          <w:b/>
          <w:color w:val="000000"/>
          <w:sz w:val="20"/>
          <w:szCs w:val="20"/>
          <w:highlight w:val="white"/>
          <w:u w:val="single"/>
        </w:rPr>
      </w:pPr>
      <w:r>
        <w:rPr>
          <w:rFonts w:ascii="Verdana" w:eastAsia="Verdana" w:hAnsi="Verdana" w:cs="Verdana"/>
          <w:b/>
          <w:sz w:val="20"/>
          <w:szCs w:val="20"/>
          <w:highlight w:val="white"/>
        </w:rPr>
        <w:t>Aditivos que contiene el producto:</w:t>
      </w:r>
      <w:r>
        <w:rPr>
          <w:rFonts w:ascii="Verdana" w:eastAsia="Verdana" w:hAnsi="Verdana" w:cs="Verdana"/>
          <w:b/>
          <w:color w:val="000000"/>
          <w:sz w:val="20"/>
          <w:szCs w:val="20"/>
          <w:highlight w:val="white"/>
          <w:u w:val="single"/>
        </w:rPr>
        <w:t xml:space="preserve"> </w:t>
      </w:r>
    </w:p>
    <w:p w14:paraId="00000033" w14:textId="77777777" w:rsidR="007551C1" w:rsidRDefault="007551C1">
      <w:pPr>
        <w:pBdr>
          <w:top w:val="nil"/>
          <w:left w:val="nil"/>
          <w:bottom w:val="nil"/>
          <w:right w:val="nil"/>
          <w:between w:val="nil"/>
        </w:pBdr>
        <w:spacing w:after="0" w:line="240" w:lineRule="auto"/>
        <w:ind w:left="720" w:hanging="436"/>
        <w:jc w:val="both"/>
        <w:rPr>
          <w:rFonts w:ascii="Verdana" w:eastAsia="Verdana" w:hAnsi="Verdana" w:cs="Verdana"/>
          <w:b/>
          <w:sz w:val="20"/>
          <w:szCs w:val="20"/>
          <w:highlight w:val="white"/>
          <w:u w:val="single"/>
        </w:rPr>
      </w:pPr>
    </w:p>
    <w:p w14:paraId="00000034" w14:textId="77777777" w:rsidR="007551C1" w:rsidRDefault="00E409E6">
      <w:pPr>
        <w:numPr>
          <w:ilvl w:val="0"/>
          <w:numId w:val="2"/>
        </w:numPr>
        <w:pBdr>
          <w:top w:val="nil"/>
          <w:left w:val="nil"/>
          <w:bottom w:val="nil"/>
          <w:right w:val="nil"/>
          <w:between w:val="nil"/>
        </w:pBdr>
        <w:spacing w:after="0"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Bicarbonato de sodio (E-500ii): Usado como leudante y regulador de acidez (5).</w:t>
      </w:r>
    </w:p>
    <w:p w14:paraId="00000035" w14:textId="77777777" w:rsidR="007551C1" w:rsidRDefault="00E409E6">
      <w:pPr>
        <w:numPr>
          <w:ilvl w:val="0"/>
          <w:numId w:val="2"/>
        </w:numPr>
        <w:pBdr>
          <w:top w:val="nil"/>
          <w:left w:val="nil"/>
          <w:bottom w:val="nil"/>
          <w:right w:val="nil"/>
          <w:between w:val="nil"/>
        </w:pBdr>
        <w:spacing w:after="0"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Fosfato de calcio (E-341): Usado como estabilizante y como regulador de acidez (5).</w:t>
      </w:r>
    </w:p>
    <w:p w14:paraId="00000036" w14:textId="77777777" w:rsidR="007551C1" w:rsidRDefault="00E409E6">
      <w:pPr>
        <w:numPr>
          <w:ilvl w:val="0"/>
          <w:numId w:val="2"/>
        </w:numPr>
        <w:pBdr>
          <w:top w:val="nil"/>
          <w:left w:val="nil"/>
          <w:bottom w:val="nil"/>
          <w:right w:val="nil"/>
          <w:between w:val="nil"/>
        </w:pBdr>
        <w:spacing w:after="0" w:line="240" w:lineRule="auto"/>
        <w:jc w:val="both"/>
        <w:rPr>
          <w:rFonts w:ascii="Verdana" w:eastAsia="Verdana" w:hAnsi="Verdana" w:cs="Verdana"/>
          <w:sz w:val="20"/>
          <w:szCs w:val="20"/>
          <w:highlight w:val="white"/>
        </w:rPr>
      </w:pPr>
      <w:r>
        <w:rPr>
          <w:rFonts w:ascii="Verdana" w:eastAsia="Verdana" w:hAnsi="Verdana" w:cs="Verdana"/>
          <w:color w:val="000000"/>
          <w:sz w:val="20"/>
          <w:szCs w:val="20"/>
          <w:highlight w:val="white"/>
        </w:rPr>
        <w:t xml:space="preserve">Lecitina de </w:t>
      </w:r>
      <w:r>
        <w:rPr>
          <w:rFonts w:ascii="Verdana" w:eastAsia="Verdana" w:hAnsi="Verdana" w:cs="Verdana"/>
          <w:sz w:val="20"/>
          <w:szCs w:val="20"/>
          <w:highlight w:val="white"/>
        </w:rPr>
        <w:t>soja</w:t>
      </w:r>
      <w:r>
        <w:rPr>
          <w:rFonts w:ascii="Verdana" w:eastAsia="Verdana" w:hAnsi="Verdana" w:cs="Verdana"/>
          <w:color w:val="000000"/>
          <w:sz w:val="20"/>
          <w:szCs w:val="20"/>
          <w:highlight w:val="white"/>
        </w:rPr>
        <w:t xml:space="preserve"> (E-322): Es uno de los aditivos co</w:t>
      </w:r>
      <w:r>
        <w:rPr>
          <w:rFonts w:ascii="Verdana" w:eastAsia="Verdana" w:hAnsi="Verdana" w:cs="Verdana"/>
          <w:sz w:val="20"/>
          <w:szCs w:val="20"/>
          <w:highlight w:val="white"/>
        </w:rPr>
        <w:t xml:space="preserve">n altos contenidos de glutamato </w:t>
      </w:r>
      <w:proofErr w:type="spellStart"/>
      <w:r>
        <w:rPr>
          <w:rFonts w:ascii="Verdana" w:eastAsia="Verdana" w:hAnsi="Verdana" w:cs="Verdana"/>
          <w:sz w:val="20"/>
          <w:szCs w:val="20"/>
          <w:highlight w:val="white"/>
        </w:rPr>
        <w:t>monosódico</w:t>
      </w:r>
      <w:proofErr w:type="spellEnd"/>
      <w:r>
        <w:rPr>
          <w:rFonts w:ascii="Verdana" w:eastAsia="Verdana" w:hAnsi="Verdana" w:cs="Verdana"/>
          <w:sz w:val="20"/>
          <w:szCs w:val="20"/>
          <w:highlight w:val="white"/>
        </w:rPr>
        <w:t xml:space="preserve">, razón por la cual actúa como mejorador de sabor. De tal forma, que sus efectos nocivos se atribuyen a éste último, mareos, eccema, </w:t>
      </w:r>
      <w:proofErr w:type="spellStart"/>
      <w:r>
        <w:rPr>
          <w:rFonts w:ascii="Verdana" w:eastAsia="Verdana" w:hAnsi="Verdana" w:cs="Verdana"/>
          <w:sz w:val="20"/>
          <w:szCs w:val="20"/>
          <w:highlight w:val="white"/>
        </w:rPr>
        <w:t>pseudo</w:t>
      </w:r>
      <w:proofErr w:type="spellEnd"/>
      <w:r>
        <w:rPr>
          <w:rFonts w:ascii="Verdana" w:eastAsia="Verdana" w:hAnsi="Verdana" w:cs="Verdana"/>
          <w:sz w:val="20"/>
          <w:szCs w:val="20"/>
          <w:highlight w:val="white"/>
        </w:rPr>
        <w:t xml:space="preserve"> adicción al producto, obesidad, entre o</w:t>
      </w:r>
      <w:r>
        <w:rPr>
          <w:rFonts w:ascii="Verdana" w:eastAsia="Verdana" w:hAnsi="Verdana" w:cs="Verdana"/>
          <w:sz w:val="20"/>
          <w:szCs w:val="20"/>
          <w:highlight w:val="white"/>
        </w:rPr>
        <w:t xml:space="preserve">tros </w:t>
      </w:r>
      <w:r>
        <w:rPr>
          <w:rFonts w:ascii="Verdana" w:eastAsia="Verdana" w:hAnsi="Verdana" w:cs="Verdana"/>
          <w:color w:val="000000"/>
          <w:sz w:val="20"/>
          <w:szCs w:val="20"/>
          <w:highlight w:val="white"/>
        </w:rPr>
        <w:t>(</w:t>
      </w:r>
      <w:r>
        <w:rPr>
          <w:rFonts w:ascii="Verdana" w:eastAsia="Verdana" w:hAnsi="Verdana" w:cs="Verdana"/>
          <w:sz w:val="20"/>
          <w:szCs w:val="20"/>
          <w:highlight w:val="white"/>
        </w:rPr>
        <w:t>6</w:t>
      </w:r>
      <w:r>
        <w:rPr>
          <w:rFonts w:ascii="Verdana" w:eastAsia="Verdana" w:hAnsi="Verdana" w:cs="Verdana"/>
          <w:color w:val="000000"/>
          <w:sz w:val="20"/>
          <w:szCs w:val="20"/>
          <w:highlight w:val="white"/>
        </w:rPr>
        <w:t xml:space="preserve">). </w:t>
      </w:r>
      <w:r>
        <w:rPr>
          <w:rFonts w:ascii="Verdana" w:eastAsia="Verdana" w:hAnsi="Verdana" w:cs="Verdana"/>
          <w:color w:val="000000"/>
          <w:sz w:val="20"/>
          <w:szCs w:val="20"/>
          <w:highlight w:val="white"/>
          <w:u w:val="single"/>
        </w:rPr>
        <w:t>Este aditiv</w:t>
      </w:r>
      <w:r>
        <w:rPr>
          <w:rFonts w:ascii="Verdana" w:eastAsia="Verdana" w:hAnsi="Verdana" w:cs="Verdana"/>
          <w:sz w:val="20"/>
          <w:szCs w:val="20"/>
          <w:highlight w:val="white"/>
          <w:u w:val="single"/>
        </w:rPr>
        <w:t>o</w:t>
      </w:r>
      <w:r>
        <w:rPr>
          <w:rFonts w:ascii="Verdana" w:eastAsia="Verdana" w:hAnsi="Verdana" w:cs="Verdana"/>
          <w:color w:val="000000"/>
          <w:sz w:val="20"/>
          <w:szCs w:val="20"/>
          <w:highlight w:val="white"/>
          <w:u w:val="single"/>
        </w:rPr>
        <w:t xml:space="preserve"> tiene potencial efecto nocivo </w:t>
      </w:r>
      <w:r>
        <w:rPr>
          <w:rFonts w:ascii="Verdana" w:eastAsia="Verdana" w:hAnsi="Verdana" w:cs="Verdana"/>
          <w:sz w:val="20"/>
          <w:szCs w:val="20"/>
          <w:highlight w:val="white"/>
          <w:u w:val="single"/>
        </w:rPr>
        <w:t>para</w:t>
      </w:r>
      <w:r>
        <w:rPr>
          <w:rFonts w:ascii="Verdana" w:eastAsia="Verdana" w:hAnsi="Verdana" w:cs="Verdana"/>
          <w:color w:val="000000"/>
          <w:sz w:val="20"/>
          <w:szCs w:val="20"/>
          <w:highlight w:val="white"/>
          <w:u w:val="single"/>
        </w:rPr>
        <w:t xml:space="preserve"> la salud.</w:t>
      </w:r>
    </w:p>
    <w:p w14:paraId="00000037" w14:textId="77777777" w:rsidR="007551C1" w:rsidRDefault="00E409E6">
      <w:pPr>
        <w:numPr>
          <w:ilvl w:val="0"/>
          <w:numId w:val="2"/>
        </w:numPr>
        <w:pBdr>
          <w:top w:val="nil"/>
          <w:left w:val="nil"/>
          <w:bottom w:val="nil"/>
          <w:right w:val="nil"/>
          <w:between w:val="nil"/>
        </w:pBdr>
        <w:spacing w:after="0" w:line="240" w:lineRule="auto"/>
        <w:jc w:val="both"/>
        <w:rPr>
          <w:rFonts w:ascii="Verdana" w:eastAsia="Verdana" w:hAnsi="Verdana" w:cs="Verdana"/>
          <w:sz w:val="20"/>
          <w:szCs w:val="20"/>
          <w:highlight w:val="white"/>
        </w:rPr>
      </w:pPr>
      <w:r>
        <w:rPr>
          <w:rFonts w:ascii="Verdana" w:eastAsia="Verdana" w:hAnsi="Verdana" w:cs="Verdana"/>
          <w:color w:val="000000"/>
          <w:sz w:val="20"/>
          <w:szCs w:val="20"/>
          <w:highlight w:val="white"/>
        </w:rPr>
        <w:t>Acidulante (Ácido cítrico) (E-330): La seguridad de este aditivo no ha sido estudiada de manera crónica o en grandes cantidades</w:t>
      </w:r>
      <w:r>
        <w:rPr>
          <w:rFonts w:ascii="Verdana" w:eastAsia="Verdana" w:hAnsi="Verdana" w:cs="Verdana"/>
          <w:sz w:val="20"/>
          <w:szCs w:val="20"/>
          <w:highlight w:val="white"/>
        </w:rPr>
        <w:t>, u</w:t>
      </w:r>
      <w:r>
        <w:rPr>
          <w:rFonts w:ascii="Verdana" w:eastAsia="Verdana" w:hAnsi="Verdana" w:cs="Verdana"/>
          <w:color w:val="000000"/>
          <w:sz w:val="20"/>
          <w:szCs w:val="20"/>
          <w:highlight w:val="white"/>
        </w:rPr>
        <w:t>na publicación de 2018, reporta 4 estudios de casos a part</w:t>
      </w:r>
      <w:r>
        <w:rPr>
          <w:rFonts w:ascii="Verdana" w:eastAsia="Verdana" w:hAnsi="Verdana" w:cs="Verdana"/>
          <w:color w:val="000000"/>
          <w:sz w:val="20"/>
          <w:szCs w:val="20"/>
          <w:highlight w:val="white"/>
        </w:rPr>
        <w:t>ir de los cuales sugiere que dependiendo de la disposición genética luego del consumo de ácido cítrico manufacturado podría causar reacciones inflamatorias que causarían síntomas respiratorios, irritación intestinal, dolores articulares y musculares (</w:t>
      </w:r>
      <w:r>
        <w:rPr>
          <w:rFonts w:ascii="Verdana" w:eastAsia="Verdana" w:hAnsi="Verdana" w:cs="Verdana"/>
          <w:sz w:val="20"/>
          <w:szCs w:val="20"/>
          <w:highlight w:val="white"/>
        </w:rPr>
        <w:t>7</w:t>
      </w:r>
      <w:r>
        <w:rPr>
          <w:rFonts w:ascii="Verdana" w:eastAsia="Verdana" w:hAnsi="Verdana" w:cs="Verdana"/>
          <w:color w:val="000000"/>
          <w:sz w:val="20"/>
          <w:szCs w:val="20"/>
          <w:highlight w:val="white"/>
        </w:rPr>
        <w:t xml:space="preserve">). </w:t>
      </w:r>
      <w:r>
        <w:rPr>
          <w:rFonts w:ascii="Verdana" w:eastAsia="Verdana" w:hAnsi="Verdana" w:cs="Verdana"/>
          <w:sz w:val="20"/>
          <w:szCs w:val="20"/>
          <w:highlight w:val="white"/>
          <w:u w:val="single"/>
        </w:rPr>
        <w:t>E</w:t>
      </w:r>
      <w:r>
        <w:rPr>
          <w:rFonts w:ascii="Verdana" w:eastAsia="Verdana" w:hAnsi="Verdana" w:cs="Verdana"/>
          <w:sz w:val="20"/>
          <w:szCs w:val="20"/>
          <w:highlight w:val="white"/>
          <w:u w:val="single"/>
        </w:rPr>
        <w:t>ste aditivo tiene potencial efecto nocivo para la salud.</w:t>
      </w:r>
    </w:p>
    <w:p w14:paraId="00000038" w14:textId="77777777" w:rsidR="007551C1" w:rsidRDefault="00E409E6">
      <w:pPr>
        <w:numPr>
          <w:ilvl w:val="0"/>
          <w:numId w:val="2"/>
        </w:numPr>
        <w:pBdr>
          <w:top w:val="nil"/>
          <w:left w:val="nil"/>
          <w:bottom w:val="nil"/>
          <w:right w:val="nil"/>
          <w:between w:val="nil"/>
        </w:pBdr>
        <w:spacing w:after="0" w:line="240" w:lineRule="auto"/>
        <w:jc w:val="both"/>
        <w:rPr>
          <w:rFonts w:ascii="Verdana" w:eastAsia="Verdana" w:hAnsi="Verdana" w:cs="Verdana"/>
          <w:sz w:val="20"/>
          <w:szCs w:val="20"/>
          <w:highlight w:val="white"/>
        </w:rPr>
      </w:pPr>
      <w:r>
        <w:rPr>
          <w:rFonts w:ascii="Verdana" w:eastAsia="Verdana" w:hAnsi="Verdana" w:cs="Verdana"/>
          <w:color w:val="000000"/>
          <w:sz w:val="20"/>
          <w:szCs w:val="20"/>
          <w:highlight w:val="white"/>
        </w:rPr>
        <w:t>Sabor artificial a fresa: Los sabores artificiales corresponden a una amplia gama de aditivos alimentarios con diversos efectos sobre la salud. Sin embargo, por disposiciones legales las empresas pue</w:t>
      </w:r>
      <w:r>
        <w:rPr>
          <w:rFonts w:ascii="Verdana" w:eastAsia="Verdana" w:hAnsi="Verdana" w:cs="Verdana"/>
          <w:color w:val="000000"/>
          <w:sz w:val="20"/>
          <w:szCs w:val="20"/>
          <w:highlight w:val="white"/>
        </w:rPr>
        <w:t xml:space="preserve">den obviar la especificación del aditivo utilizado el nombre genérico de sabores artificiales. </w:t>
      </w:r>
      <w:r>
        <w:rPr>
          <w:rFonts w:ascii="Verdana" w:eastAsia="Verdana" w:hAnsi="Verdana" w:cs="Verdana"/>
          <w:b/>
          <w:color w:val="000000"/>
          <w:sz w:val="20"/>
          <w:szCs w:val="20"/>
          <w:highlight w:val="white"/>
          <w:u w:val="single"/>
        </w:rPr>
        <w:t xml:space="preserve"> </w:t>
      </w:r>
      <w:r>
        <w:rPr>
          <w:rFonts w:ascii="Verdana" w:eastAsia="Verdana" w:hAnsi="Verdana" w:cs="Verdana"/>
          <w:sz w:val="20"/>
          <w:szCs w:val="20"/>
          <w:highlight w:val="white"/>
          <w:u w:val="single"/>
        </w:rPr>
        <w:t>Este aditivo tiene potencial efecto nocivo para la salud.</w:t>
      </w:r>
    </w:p>
    <w:p w14:paraId="00000039" w14:textId="77777777" w:rsidR="007551C1" w:rsidRDefault="00E409E6">
      <w:pPr>
        <w:numPr>
          <w:ilvl w:val="0"/>
          <w:numId w:val="2"/>
        </w:numPr>
        <w:pBdr>
          <w:top w:val="nil"/>
          <w:left w:val="nil"/>
          <w:bottom w:val="nil"/>
          <w:right w:val="nil"/>
          <w:between w:val="nil"/>
        </w:pBdr>
        <w:spacing w:after="0" w:line="240" w:lineRule="auto"/>
        <w:jc w:val="both"/>
        <w:rPr>
          <w:rFonts w:ascii="Verdana" w:eastAsia="Verdana" w:hAnsi="Verdana" w:cs="Verdana"/>
          <w:sz w:val="20"/>
          <w:szCs w:val="20"/>
          <w:highlight w:val="white"/>
        </w:rPr>
      </w:pPr>
      <w:r>
        <w:rPr>
          <w:rFonts w:ascii="Verdana" w:eastAsia="Verdana" w:hAnsi="Verdana" w:cs="Verdana"/>
          <w:color w:val="000000"/>
          <w:sz w:val="20"/>
          <w:szCs w:val="20"/>
          <w:highlight w:val="white"/>
        </w:rPr>
        <w:t xml:space="preserve">Color Carmín (E-120i): </w:t>
      </w:r>
      <w:r>
        <w:rPr>
          <w:rFonts w:ascii="Verdana" w:eastAsia="Verdana" w:hAnsi="Verdana" w:cs="Verdana"/>
          <w:sz w:val="20"/>
          <w:szCs w:val="20"/>
          <w:highlight w:val="white"/>
        </w:rPr>
        <w:t>U</w:t>
      </w:r>
      <w:r>
        <w:rPr>
          <w:rFonts w:ascii="Verdana" w:eastAsia="Verdana" w:hAnsi="Verdana" w:cs="Verdana"/>
          <w:color w:val="000000"/>
          <w:sz w:val="20"/>
          <w:szCs w:val="20"/>
          <w:highlight w:val="white"/>
        </w:rPr>
        <w:t>sado como colorante sintético o natural, se suele obtener a partir de la cochi</w:t>
      </w:r>
      <w:r>
        <w:rPr>
          <w:rFonts w:ascii="Verdana" w:eastAsia="Verdana" w:hAnsi="Verdana" w:cs="Verdana"/>
          <w:color w:val="000000"/>
          <w:sz w:val="20"/>
          <w:szCs w:val="20"/>
          <w:highlight w:val="white"/>
        </w:rPr>
        <w:t>nilla, algunos estudios refieren que este colorante podría causar reacciones alérgicas (</w:t>
      </w:r>
      <w:r>
        <w:rPr>
          <w:rFonts w:ascii="Verdana" w:eastAsia="Verdana" w:hAnsi="Verdana" w:cs="Verdana"/>
          <w:sz w:val="20"/>
          <w:szCs w:val="20"/>
          <w:highlight w:val="white"/>
        </w:rPr>
        <w:t>8</w:t>
      </w:r>
      <w:r>
        <w:rPr>
          <w:rFonts w:ascii="Verdana" w:eastAsia="Verdana" w:hAnsi="Verdana" w:cs="Verdana"/>
          <w:color w:val="000000"/>
          <w:sz w:val="20"/>
          <w:szCs w:val="20"/>
          <w:highlight w:val="white"/>
        </w:rPr>
        <w:t>)(</w:t>
      </w:r>
      <w:proofErr w:type="gramStart"/>
      <w:r>
        <w:rPr>
          <w:rFonts w:ascii="Verdana" w:eastAsia="Verdana" w:hAnsi="Verdana" w:cs="Verdana"/>
          <w:sz w:val="20"/>
          <w:szCs w:val="20"/>
          <w:highlight w:val="white"/>
        </w:rPr>
        <w:t>9</w:t>
      </w:r>
      <w:r>
        <w:rPr>
          <w:rFonts w:ascii="Verdana" w:eastAsia="Verdana" w:hAnsi="Verdana" w:cs="Verdana"/>
          <w:color w:val="000000"/>
          <w:sz w:val="20"/>
          <w:szCs w:val="20"/>
          <w:highlight w:val="white"/>
        </w:rPr>
        <w:t>)(</w:t>
      </w:r>
      <w:proofErr w:type="gramEnd"/>
      <w:r>
        <w:rPr>
          <w:rFonts w:ascii="Verdana" w:eastAsia="Verdana" w:hAnsi="Verdana" w:cs="Verdana"/>
          <w:sz w:val="20"/>
          <w:szCs w:val="20"/>
          <w:highlight w:val="white"/>
        </w:rPr>
        <w:t>10</w:t>
      </w:r>
      <w:r>
        <w:rPr>
          <w:rFonts w:ascii="Verdana" w:eastAsia="Verdana" w:hAnsi="Verdana" w:cs="Verdana"/>
          <w:color w:val="000000"/>
          <w:sz w:val="20"/>
          <w:szCs w:val="20"/>
          <w:highlight w:val="white"/>
        </w:rPr>
        <w:t>)(1</w:t>
      </w:r>
      <w:r>
        <w:rPr>
          <w:rFonts w:ascii="Verdana" w:eastAsia="Verdana" w:hAnsi="Verdana" w:cs="Verdana"/>
          <w:sz w:val="20"/>
          <w:szCs w:val="20"/>
          <w:highlight w:val="white"/>
        </w:rPr>
        <w:t>1</w:t>
      </w:r>
      <w:r>
        <w:rPr>
          <w:rFonts w:ascii="Verdana" w:eastAsia="Verdana" w:hAnsi="Verdana" w:cs="Verdana"/>
          <w:color w:val="000000"/>
          <w:sz w:val="20"/>
          <w:szCs w:val="20"/>
          <w:highlight w:val="white"/>
        </w:rPr>
        <w:t>)(1</w:t>
      </w:r>
      <w:r>
        <w:rPr>
          <w:rFonts w:ascii="Verdana" w:eastAsia="Verdana" w:hAnsi="Verdana" w:cs="Verdana"/>
          <w:sz w:val="20"/>
          <w:szCs w:val="20"/>
          <w:highlight w:val="white"/>
        </w:rPr>
        <w:t>2</w:t>
      </w:r>
      <w:r>
        <w:rPr>
          <w:rFonts w:ascii="Verdana" w:eastAsia="Verdana" w:hAnsi="Verdana" w:cs="Verdana"/>
          <w:color w:val="000000"/>
          <w:sz w:val="20"/>
          <w:szCs w:val="20"/>
          <w:highlight w:val="white"/>
        </w:rPr>
        <w:t>)(1</w:t>
      </w:r>
      <w:r>
        <w:rPr>
          <w:rFonts w:ascii="Verdana" w:eastAsia="Verdana" w:hAnsi="Verdana" w:cs="Verdana"/>
          <w:sz w:val="20"/>
          <w:szCs w:val="20"/>
          <w:highlight w:val="white"/>
        </w:rPr>
        <w:t>3</w:t>
      </w:r>
      <w:r>
        <w:rPr>
          <w:rFonts w:ascii="Verdana" w:eastAsia="Verdana" w:hAnsi="Verdana" w:cs="Verdana"/>
          <w:color w:val="000000"/>
          <w:sz w:val="20"/>
          <w:szCs w:val="20"/>
          <w:highlight w:val="white"/>
        </w:rPr>
        <w:t xml:space="preserve">).  </w:t>
      </w:r>
      <w:r>
        <w:rPr>
          <w:rFonts w:ascii="Verdana" w:eastAsia="Verdana" w:hAnsi="Verdana" w:cs="Verdana"/>
          <w:sz w:val="20"/>
          <w:szCs w:val="20"/>
          <w:highlight w:val="white"/>
          <w:u w:val="single"/>
        </w:rPr>
        <w:t>Este aditivo tiene potencial efecto nocivo para la salud.</w:t>
      </w:r>
    </w:p>
    <w:p w14:paraId="0000003A" w14:textId="77777777" w:rsidR="007551C1" w:rsidRDefault="00E409E6">
      <w:pPr>
        <w:numPr>
          <w:ilvl w:val="0"/>
          <w:numId w:val="2"/>
        </w:numPr>
        <w:pBdr>
          <w:top w:val="nil"/>
          <w:left w:val="nil"/>
          <w:bottom w:val="nil"/>
          <w:right w:val="nil"/>
          <w:between w:val="nil"/>
        </w:pBdr>
        <w:spacing w:after="0" w:line="240" w:lineRule="auto"/>
        <w:jc w:val="both"/>
        <w:rPr>
          <w:rFonts w:ascii="Verdana" w:eastAsia="Verdana" w:hAnsi="Verdana" w:cs="Verdana"/>
          <w:sz w:val="20"/>
          <w:szCs w:val="20"/>
          <w:highlight w:val="white"/>
        </w:rPr>
      </w:pPr>
      <w:r>
        <w:rPr>
          <w:rFonts w:ascii="Verdana" w:eastAsia="Verdana" w:hAnsi="Verdana" w:cs="Verdana"/>
          <w:sz w:val="20"/>
          <w:szCs w:val="20"/>
          <w:highlight w:val="white"/>
        </w:rPr>
        <w:t xml:space="preserve">Color </w:t>
      </w:r>
      <w:proofErr w:type="spellStart"/>
      <w:r>
        <w:rPr>
          <w:rFonts w:ascii="Verdana" w:eastAsia="Verdana" w:hAnsi="Verdana" w:cs="Verdana"/>
          <w:sz w:val="20"/>
          <w:szCs w:val="20"/>
          <w:highlight w:val="white"/>
        </w:rPr>
        <w:t>Curcumina</w:t>
      </w:r>
      <w:proofErr w:type="spellEnd"/>
      <w:r>
        <w:rPr>
          <w:rFonts w:ascii="Verdana" w:eastAsia="Verdana" w:hAnsi="Verdana" w:cs="Verdana"/>
          <w:sz w:val="20"/>
          <w:szCs w:val="20"/>
          <w:highlight w:val="white"/>
        </w:rPr>
        <w:t xml:space="preserve"> (E-100): Usado como colorante natural (14).</w:t>
      </w:r>
    </w:p>
    <w:p w14:paraId="0000003B" w14:textId="77777777" w:rsidR="007551C1" w:rsidRDefault="007551C1">
      <w:pPr>
        <w:pBdr>
          <w:top w:val="nil"/>
          <w:left w:val="nil"/>
          <w:bottom w:val="nil"/>
          <w:right w:val="nil"/>
          <w:between w:val="nil"/>
        </w:pBdr>
        <w:spacing w:after="0" w:line="240" w:lineRule="auto"/>
        <w:jc w:val="both"/>
        <w:rPr>
          <w:rFonts w:ascii="Verdana" w:eastAsia="Verdana" w:hAnsi="Verdana" w:cs="Verdana"/>
          <w:sz w:val="20"/>
          <w:szCs w:val="20"/>
          <w:highlight w:val="yellow"/>
        </w:rPr>
      </w:pPr>
    </w:p>
    <w:p w14:paraId="0000003C" w14:textId="77777777" w:rsidR="007551C1" w:rsidRDefault="007551C1">
      <w:pPr>
        <w:spacing w:after="0" w:line="240" w:lineRule="auto"/>
        <w:jc w:val="both"/>
        <w:rPr>
          <w:rFonts w:ascii="Verdana" w:eastAsia="Verdana" w:hAnsi="Verdana" w:cs="Verdana"/>
          <w:sz w:val="20"/>
          <w:szCs w:val="20"/>
          <w:highlight w:val="white"/>
        </w:rPr>
      </w:pPr>
    </w:p>
    <w:p w14:paraId="0000003D" w14:textId="77777777" w:rsidR="007551C1" w:rsidRDefault="00E409E6">
      <w:pPr>
        <w:spacing w:after="0" w:line="240" w:lineRule="auto"/>
        <w:jc w:val="both"/>
        <w:rPr>
          <w:rFonts w:ascii="Verdana" w:eastAsia="Verdana" w:hAnsi="Verdana" w:cs="Verdana"/>
          <w:b/>
          <w:sz w:val="20"/>
          <w:szCs w:val="20"/>
        </w:rPr>
      </w:pPr>
      <w:bookmarkStart w:id="2" w:name="_heading=h.30j0zll" w:colFirst="0" w:colLast="0"/>
      <w:bookmarkEnd w:id="2"/>
      <w:r>
        <w:rPr>
          <w:rFonts w:ascii="Verdana" w:eastAsia="Verdana" w:hAnsi="Verdana" w:cs="Verdana"/>
          <w:b/>
          <w:sz w:val="20"/>
          <w:szCs w:val="20"/>
          <w:highlight w:val="white"/>
        </w:rPr>
        <w:t xml:space="preserve">Recomendaciones finales: </w:t>
      </w:r>
      <w:r>
        <w:rPr>
          <w:rFonts w:ascii="Verdana" w:eastAsia="Verdana" w:hAnsi="Verdana" w:cs="Verdana"/>
          <w:sz w:val="20"/>
          <w:szCs w:val="20"/>
          <w:highlight w:val="white"/>
        </w:rPr>
        <w:t xml:space="preserve">Una buena alternativa para reemplazar este producto es consumir alimentos de panadería artesanales que también pueden ser preparados en </w:t>
      </w:r>
      <w:r>
        <w:rPr>
          <w:rFonts w:ascii="Verdana" w:eastAsia="Verdana" w:hAnsi="Verdana" w:cs="Verdana"/>
          <w:sz w:val="20"/>
          <w:szCs w:val="20"/>
          <w:highlight w:val="white"/>
        </w:rPr>
        <w:lastRenderedPageBreak/>
        <w:t>casa, de una manera más saludable y natural con ingredientes naturales y sin añadir aditivos po</w:t>
      </w:r>
      <w:r>
        <w:rPr>
          <w:rFonts w:ascii="Verdana" w:eastAsia="Verdana" w:hAnsi="Verdana" w:cs="Verdana"/>
          <w:sz w:val="20"/>
          <w:szCs w:val="20"/>
          <w:highlight w:val="white"/>
        </w:rPr>
        <w:t xml:space="preserve">co saludables. </w:t>
      </w:r>
    </w:p>
    <w:p w14:paraId="0000003E" w14:textId="77777777" w:rsidR="007551C1" w:rsidRDefault="007551C1">
      <w:pPr>
        <w:spacing w:line="240" w:lineRule="auto"/>
        <w:jc w:val="both"/>
        <w:rPr>
          <w:rFonts w:ascii="Verdana" w:eastAsia="Verdana" w:hAnsi="Verdana" w:cs="Verdana"/>
          <w:sz w:val="20"/>
          <w:szCs w:val="20"/>
          <w:highlight w:val="white"/>
        </w:rPr>
      </w:pPr>
    </w:p>
    <w:p w14:paraId="0000003F" w14:textId="77777777" w:rsidR="007551C1" w:rsidRDefault="00E409E6">
      <w:pPr>
        <w:spacing w:line="240" w:lineRule="auto"/>
        <w:jc w:val="both"/>
        <w:rPr>
          <w:rFonts w:ascii="Verdana" w:eastAsia="Verdana" w:hAnsi="Verdana" w:cs="Verdana"/>
          <w:sz w:val="20"/>
          <w:szCs w:val="20"/>
        </w:rPr>
      </w:pPr>
      <w:r>
        <w:rPr>
          <w:rFonts w:ascii="Verdana" w:eastAsia="Verdana" w:hAnsi="Verdana" w:cs="Verdana"/>
          <w:i/>
          <w:sz w:val="20"/>
          <w:szCs w:val="20"/>
        </w:rPr>
        <w:t xml:space="preserve">Nota: </w:t>
      </w:r>
      <w:r>
        <w:rPr>
          <w:rFonts w:ascii="Verdana" w:eastAsia="Verdana" w:hAnsi="Verdana" w:cs="Verdana"/>
          <w:sz w:val="20"/>
          <w:szCs w:val="20"/>
        </w:rPr>
        <w:t>Para más información consultar el documento “Anexo técnico radiografías”</w:t>
      </w:r>
    </w:p>
    <w:p w14:paraId="00000040" w14:textId="77777777" w:rsidR="007551C1" w:rsidRDefault="00E409E6">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Elaborado por: ND Paula Ardila, ND </w:t>
      </w:r>
      <w:proofErr w:type="spellStart"/>
      <w:r>
        <w:rPr>
          <w:rFonts w:ascii="Verdana" w:eastAsia="Verdana" w:hAnsi="Verdana" w:cs="Verdana"/>
          <w:sz w:val="20"/>
          <w:szCs w:val="20"/>
        </w:rPr>
        <w:t>Yessica</w:t>
      </w:r>
      <w:proofErr w:type="spellEnd"/>
      <w:r>
        <w:rPr>
          <w:rFonts w:ascii="Verdana" w:eastAsia="Verdana" w:hAnsi="Verdana" w:cs="Verdana"/>
          <w:sz w:val="20"/>
          <w:szCs w:val="20"/>
        </w:rPr>
        <w:t xml:space="preserve"> Gil</w:t>
      </w:r>
      <w:r>
        <w:rPr>
          <w:rFonts w:ascii="Verdana" w:eastAsia="Verdana" w:hAnsi="Verdana" w:cs="Verdana"/>
          <w:sz w:val="20"/>
          <w:szCs w:val="20"/>
          <w:vertAlign w:val="superscript"/>
        </w:rPr>
        <w:footnoteReference w:id="3"/>
      </w:r>
      <w:r>
        <w:rPr>
          <w:rFonts w:ascii="Verdana" w:eastAsia="Verdana" w:hAnsi="Verdana" w:cs="Verdana"/>
          <w:sz w:val="20"/>
          <w:szCs w:val="20"/>
        </w:rPr>
        <w:t xml:space="preserve">, ND </w:t>
      </w:r>
      <w:proofErr w:type="spellStart"/>
      <w:r>
        <w:rPr>
          <w:rFonts w:ascii="Verdana" w:eastAsia="Verdana" w:hAnsi="Verdana" w:cs="Verdana"/>
          <w:sz w:val="20"/>
          <w:szCs w:val="20"/>
        </w:rPr>
        <w:t>Kathleen</w:t>
      </w:r>
      <w:proofErr w:type="spellEnd"/>
      <w:r>
        <w:rPr>
          <w:rFonts w:ascii="Verdana" w:eastAsia="Verdana" w:hAnsi="Verdana" w:cs="Verdana"/>
          <w:sz w:val="20"/>
          <w:szCs w:val="20"/>
        </w:rPr>
        <w:t xml:space="preserve"> Forbes</w:t>
      </w:r>
      <w:r>
        <w:rPr>
          <w:rFonts w:ascii="Verdana" w:eastAsia="Verdana" w:hAnsi="Verdana" w:cs="Verdana"/>
          <w:sz w:val="20"/>
          <w:szCs w:val="20"/>
          <w:vertAlign w:val="superscript"/>
        </w:rPr>
        <w:t>4</w:t>
      </w:r>
      <w:r>
        <w:rPr>
          <w:rFonts w:ascii="Verdana" w:eastAsia="Verdana" w:hAnsi="Verdana" w:cs="Verdana"/>
          <w:sz w:val="20"/>
          <w:szCs w:val="20"/>
        </w:rPr>
        <w:t>, ND Daniela Tinoco</w:t>
      </w:r>
      <w:r>
        <w:rPr>
          <w:rFonts w:ascii="Verdana" w:eastAsia="Verdana" w:hAnsi="Verdana" w:cs="Verdana"/>
          <w:sz w:val="20"/>
          <w:szCs w:val="20"/>
          <w:vertAlign w:val="superscript"/>
        </w:rPr>
        <w:t>4</w:t>
      </w:r>
      <w:r>
        <w:rPr>
          <w:rFonts w:ascii="Verdana" w:eastAsia="Verdana" w:hAnsi="Verdana" w:cs="Verdana"/>
          <w:sz w:val="20"/>
          <w:szCs w:val="20"/>
        </w:rPr>
        <w:t xml:space="preserve">, ND </w:t>
      </w:r>
      <w:proofErr w:type="spellStart"/>
      <w:r>
        <w:rPr>
          <w:rFonts w:ascii="Verdana" w:eastAsia="Verdana" w:hAnsi="Verdana" w:cs="Verdana"/>
          <w:sz w:val="20"/>
          <w:szCs w:val="20"/>
        </w:rPr>
        <w:t>Fabian</w:t>
      </w:r>
      <w:proofErr w:type="spellEnd"/>
      <w:r>
        <w:rPr>
          <w:rFonts w:ascii="Verdana" w:eastAsia="Verdana" w:hAnsi="Verdana" w:cs="Verdana"/>
          <w:sz w:val="20"/>
          <w:szCs w:val="20"/>
        </w:rPr>
        <w:t xml:space="preserve"> Avellaneda</w:t>
      </w:r>
      <w:r>
        <w:rPr>
          <w:rFonts w:ascii="Verdana" w:eastAsia="Verdana" w:hAnsi="Verdana" w:cs="Verdana"/>
          <w:sz w:val="20"/>
          <w:szCs w:val="20"/>
          <w:vertAlign w:val="superscript"/>
        </w:rPr>
        <w:t>4</w:t>
      </w:r>
    </w:p>
    <w:p w14:paraId="00000041" w14:textId="77777777" w:rsidR="007551C1" w:rsidRDefault="00E409E6">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Revisó: ND Mercedes Mora Plazas, ND </w:t>
      </w:r>
      <w:proofErr w:type="spellStart"/>
      <w:r>
        <w:rPr>
          <w:rFonts w:ascii="Verdana" w:eastAsia="Verdana" w:hAnsi="Verdana" w:cs="Verdana"/>
          <w:sz w:val="20"/>
          <w:szCs w:val="20"/>
        </w:rPr>
        <w:t>Ruben</w:t>
      </w:r>
      <w:proofErr w:type="spellEnd"/>
      <w:r>
        <w:rPr>
          <w:rFonts w:ascii="Verdana" w:eastAsia="Verdana" w:hAnsi="Verdana" w:cs="Verdana"/>
          <w:sz w:val="20"/>
          <w:szCs w:val="20"/>
        </w:rPr>
        <w:t xml:space="preserve"> Orjuel</w:t>
      </w:r>
      <w:r>
        <w:rPr>
          <w:rFonts w:ascii="Verdana" w:eastAsia="Verdana" w:hAnsi="Verdana" w:cs="Verdana"/>
          <w:sz w:val="20"/>
          <w:szCs w:val="20"/>
        </w:rPr>
        <w:t>a, MSP Sharon Sánchez</w:t>
      </w:r>
    </w:p>
    <w:p w14:paraId="00000042" w14:textId="77777777" w:rsidR="007551C1" w:rsidRDefault="007551C1">
      <w:pPr>
        <w:spacing w:after="0" w:line="240" w:lineRule="auto"/>
        <w:jc w:val="both"/>
        <w:rPr>
          <w:rFonts w:ascii="Verdana" w:eastAsia="Verdana" w:hAnsi="Verdana" w:cs="Verdana"/>
          <w:b/>
          <w:sz w:val="20"/>
          <w:szCs w:val="20"/>
        </w:rPr>
      </w:pPr>
    </w:p>
    <w:p w14:paraId="00000043" w14:textId="77777777" w:rsidR="007551C1" w:rsidRDefault="00E409E6">
      <w:pPr>
        <w:spacing w:after="0" w:line="240" w:lineRule="auto"/>
        <w:jc w:val="both"/>
        <w:rPr>
          <w:rFonts w:ascii="Verdana" w:eastAsia="Verdana" w:hAnsi="Verdana" w:cs="Verdana"/>
          <w:b/>
          <w:sz w:val="20"/>
          <w:szCs w:val="20"/>
        </w:rPr>
      </w:pPr>
      <w:r>
        <w:rPr>
          <w:rFonts w:ascii="Verdana" w:eastAsia="Verdana" w:hAnsi="Verdana" w:cs="Verdana"/>
          <w:b/>
          <w:sz w:val="20"/>
          <w:szCs w:val="20"/>
        </w:rPr>
        <w:t>Bibliografía</w:t>
      </w:r>
    </w:p>
    <w:p w14:paraId="00000044" w14:textId="77777777" w:rsidR="007551C1" w:rsidRDefault="007551C1">
      <w:pPr>
        <w:spacing w:after="0" w:line="240" w:lineRule="auto"/>
        <w:jc w:val="both"/>
        <w:rPr>
          <w:rFonts w:ascii="Verdana" w:eastAsia="Verdana" w:hAnsi="Verdana" w:cs="Verdana"/>
          <w:b/>
          <w:sz w:val="20"/>
          <w:szCs w:val="20"/>
        </w:rPr>
      </w:pPr>
    </w:p>
    <w:p w14:paraId="00000045" w14:textId="77777777" w:rsidR="007551C1" w:rsidRDefault="00E409E6">
      <w:pPr>
        <w:widowControl w:val="0"/>
        <w:numPr>
          <w:ilvl w:val="0"/>
          <w:numId w:val="3"/>
        </w:numPr>
        <w:spacing w:after="200" w:line="240" w:lineRule="auto"/>
        <w:jc w:val="both"/>
        <w:rPr>
          <w:rFonts w:ascii="Verdana" w:eastAsia="Verdana" w:hAnsi="Verdana" w:cs="Verdana"/>
          <w:sz w:val="20"/>
          <w:szCs w:val="20"/>
        </w:rPr>
      </w:pPr>
      <w:r>
        <w:rPr>
          <w:rFonts w:ascii="Verdana" w:eastAsia="Verdana" w:hAnsi="Verdana" w:cs="Verdana"/>
          <w:sz w:val="20"/>
          <w:szCs w:val="20"/>
        </w:rPr>
        <w:t xml:space="preserve">Organización Panamericana de la Salud. (2016). Modelo de perfil de nutrientes de la Organización Panamericana de la Salud. </w:t>
      </w:r>
      <w:proofErr w:type="spellStart"/>
      <w:r>
        <w:rPr>
          <w:rFonts w:ascii="Verdana" w:eastAsia="Verdana" w:hAnsi="Verdana" w:cs="Verdana"/>
          <w:sz w:val="20"/>
          <w:szCs w:val="20"/>
        </w:rPr>
        <w:t>Available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from</w:t>
      </w:r>
      <w:proofErr w:type="spellEnd"/>
      <w:r>
        <w:rPr>
          <w:rFonts w:ascii="Verdana" w:eastAsia="Verdana" w:hAnsi="Verdana" w:cs="Verdana"/>
          <w:sz w:val="20"/>
          <w:szCs w:val="20"/>
        </w:rPr>
        <w:t xml:space="preserve">: </w:t>
      </w:r>
      <w:hyperlink r:id="rId8">
        <w:r>
          <w:rPr>
            <w:rFonts w:ascii="Verdana" w:eastAsia="Verdana" w:hAnsi="Verdana" w:cs="Verdana"/>
            <w:color w:val="1155CC"/>
            <w:sz w:val="20"/>
            <w:szCs w:val="20"/>
            <w:u w:val="single"/>
          </w:rPr>
          <w:t>www.paho.org/permissions</w:t>
        </w:r>
      </w:hyperlink>
    </w:p>
    <w:p w14:paraId="00000046" w14:textId="77777777" w:rsidR="007551C1" w:rsidRDefault="00E409E6">
      <w:pPr>
        <w:widowControl w:val="0"/>
        <w:numPr>
          <w:ilvl w:val="0"/>
          <w:numId w:val="3"/>
        </w:numPr>
        <w:spacing w:after="200" w:line="240" w:lineRule="auto"/>
        <w:jc w:val="both"/>
        <w:rPr>
          <w:rFonts w:ascii="Verdana" w:eastAsia="Verdana" w:hAnsi="Verdana" w:cs="Verdana"/>
          <w:sz w:val="20"/>
          <w:szCs w:val="20"/>
        </w:rPr>
      </w:pPr>
      <w:proofErr w:type="spellStart"/>
      <w:r>
        <w:rPr>
          <w:rFonts w:ascii="Verdana" w:eastAsia="Verdana" w:hAnsi="Verdana" w:cs="Verdana"/>
          <w:sz w:val="20"/>
          <w:szCs w:val="20"/>
        </w:rPr>
        <w:t>Chaib</w:t>
      </w:r>
      <w:proofErr w:type="spellEnd"/>
      <w:r>
        <w:rPr>
          <w:rFonts w:ascii="Verdana" w:eastAsia="Verdana" w:hAnsi="Verdana" w:cs="Verdana"/>
          <w:sz w:val="20"/>
          <w:szCs w:val="20"/>
        </w:rPr>
        <w:t xml:space="preserve">, R., &amp; </w:t>
      </w:r>
      <w:proofErr w:type="spellStart"/>
      <w:r>
        <w:rPr>
          <w:rFonts w:ascii="Verdana" w:eastAsia="Verdana" w:hAnsi="Verdana" w:cs="Verdana"/>
          <w:sz w:val="20"/>
          <w:szCs w:val="20"/>
        </w:rPr>
        <w:t>Barone</w:t>
      </w:r>
      <w:proofErr w:type="spellEnd"/>
      <w:r>
        <w:rPr>
          <w:rFonts w:ascii="Verdana" w:eastAsia="Verdana" w:hAnsi="Verdana" w:cs="Verdana"/>
          <w:sz w:val="20"/>
          <w:szCs w:val="20"/>
        </w:rPr>
        <w:t xml:space="preserve">, M. (2020). Uses of </w:t>
      </w:r>
      <w:proofErr w:type="spellStart"/>
      <w:r>
        <w:rPr>
          <w:rFonts w:ascii="Verdana" w:eastAsia="Verdana" w:hAnsi="Verdana" w:cs="Verdana"/>
          <w:sz w:val="20"/>
          <w:szCs w:val="20"/>
        </w:rPr>
        <w:t>Chemicals</w:t>
      </w:r>
      <w:proofErr w:type="spellEnd"/>
      <w:r>
        <w:rPr>
          <w:rFonts w:ascii="Verdana" w:eastAsia="Verdana" w:hAnsi="Verdana" w:cs="Verdana"/>
          <w:sz w:val="20"/>
          <w:szCs w:val="20"/>
        </w:rPr>
        <w:t xml:space="preserve"> in </w:t>
      </w:r>
      <w:proofErr w:type="spellStart"/>
      <w:r>
        <w:rPr>
          <w:rFonts w:ascii="Verdana" w:eastAsia="Verdana" w:hAnsi="Verdana" w:cs="Verdana"/>
          <w:sz w:val="20"/>
          <w:szCs w:val="20"/>
        </w:rPr>
        <w:t>the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Food</w:t>
      </w:r>
      <w:proofErr w:type="spellEnd"/>
      <w:r>
        <w:rPr>
          <w:rFonts w:ascii="Verdana" w:eastAsia="Verdana" w:hAnsi="Verdana" w:cs="Verdana"/>
          <w:sz w:val="20"/>
          <w:szCs w:val="20"/>
        </w:rPr>
        <w:t xml:space="preserve"> and </w:t>
      </w:r>
      <w:proofErr w:type="spellStart"/>
      <w:r>
        <w:rPr>
          <w:rFonts w:ascii="Verdana" w:eastAsia="Verdana" w:hAnsi="Verdana" w:cs="Verdana"/>
          <w:sz w:val="20"/>
          <w:szCs w:val="20"/>
        </w:rPr>
        <w:t>Beverage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Industry</w:t>
      </w:r>
      <w:proofErr w:type="spellEnd"/>
      <w:r>
        <w:rPr>
          <w:rFonts w:ascii="Verdana" w:eastAsia="Verdana" w:hAnsi="Verdana" w:cs="Verdana"/>
          <w:sz w:val="20"/>
          <w:szCs w:val="20"/>
        </w:rPr>
        <w:t xml:space="preserve">. In </w:t>
      </w:r>
      <w:proofErr w:type="spellStart"/>
      <w:r>
        <w:rPr>
          <w:rFonts w:ascii="Verdana" w:eastAsia="Verdana" w:hAnsi="Verdana" w:cs="Verdana"/>
          <w:sz w:val="20"/>
          <w:szCs w:val="20"/>
        </w:rPr>
        <w:t>Chemicals</w:t>
      </w:r>
      <w:proofErr w:type="spellEnd"/>
      <w:r>
        <w:rPr>
          <w:rFonts w:ascii="Verdana" w:eastAsia="Verdana" w:hAnsi="Verdana" w:cs="Verdana"/>
          <w:sz w:val="20"/>
          <w:szCs w:val="20"/>
        </w:rPr>
        <w:t xml:space="preserve"> in </w:t>
      </w:r>
      <w:proofErr w:type="spellStart"/>
      <w:r>
        <w:rPr>
          <w:rFonts w:ascii="Verdana" w:eastAsia="Verdana" w:hAnsi="Verdana" w:cs="Verdana"/>
          <w:sz w:val="20"/>
          <w:szCs w:val="20"/>
        </w:rPr>
        <w:t>the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Food</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Industry</w:t>
      </w:r>
      <w:proofErr w:type="spellEnd"/>
      <w:r>
        <w:rPr>
          <w:rFonts w:ascii="Verdana" w:eastAsia="Verdana" w:hAnsi="Verdana" w:cs="Verdana"/>
          <w:sz w:val="20"/>
          <w:szCs w:val="20"/>
        </w:rPr>
        <w:t xml:space="preserve"> (pp. 35-42). </w:t>
      </w:r>
      <w:proofErr w:type="spellStart"/>
      <w:r>
        <w:rPr>
          <w:rFonts w:ascii="Verdana" w:eastAsia="Verdana" w:hAnsi="Verdana" w:cs="Verdana"/>
          <w:sz w:val="20"/>
          <w:szCs w:val="20"/>
        </w:rPr>
        <w:t>Springer</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Cham</w:t>
      </w:r>
      <w:proofErr w:type="spellEnd"/>
      <w:r>
        <w:rPr>
          <w:rFonts w:ascii="Verdana" w:eastAsia="Verdana" w:hAnsi="Verdana" w:cs="Verdana"/>
          <w:sz w:val="20"/>
          <w:szCs w:val="20"/>
        </w:rPr>
        <w:t>.</w:t>
      </w:r>
    </w:p>
    <w:p w14:paraId="00000047" w14:textId="77777777" w:rsidR="007551C1" w:rsidRDefault="00E409E6">
      <w:pPr>
        <w:widowControl w:val="0"/>
        <w:numPr>
          <w:ilvl w:val="0"/>
          <w:numId w:val="3"/>
        </w:numPr>
        <w:spacing w:after="200" w:line="240" w:lineRule="auto"/>
        <w:jc w:val="both"/>
        <w:rPr>
          <w:rFonts w:ascii="Verdana" w:eastAsia="Verdana" w:hAnsi="Verdana" w:cs="Verdana"/>
          <w:sz w:val="20"/>
          <w:szCs w:val="20"/>
        </w:rPr>
      </w:pPr>
      <w:proofErr w:type="spellStart"/>
      <w:r>
        <w:rPr>
          <w:rFonts w:ascii="Verdana" w:eastAsia="Verdana" w:hAnsi="Verdana" w:cs="Verdana"/>
          <w:sz w:val="20"/>
          <w:szCs w:val="20"/>
        </w:rPr>
        <w:t>Jansen</w:t>
      </w:r>
      <w:proofErr w:type="spellEnd"/>
      <w:r>
        <w:rPr>
          <w:rFonts w:ascii="Verdana" w:eastAsia="Verdana" w:hAnsi="Verdana" w:cs="Verdana"/>
          <w:sz w:val="20"/>
          <w:szCs w:val="20"/>
        </w:rPr>
        <w:t xml:space="preserve">, T., </w:t>
      </w:r>
      <w:proofErr w:type="spellStart"/>
      <w:r>
        <w:rPr>
          <w:rFonts w:ascii="Verdana" w:eastAsia="Verdana" w:hAnsi="Verdana" w:cs="Verdana"/>
          <w:sz w:val="20"/>
          <w:szCs w:val="20"/>
        </w:rPr>
        <w:t>Claassen</w:t>
      </w:r>
      <w:proofErr w:type="spellEnd"/>
      <w:r>
        <w:rPr>
          <w:rFonts w:ascii="Verdana" w:eastAsia="Verdana" w:hAnsi="Verdana" w:cs="Verdana"/>
          <w:sz w:val="20"/>
          <w:szCs w:val="20"/>
        </w:rPr>
        <w:t xml:space="preserve">, L., van </w:t>
      </w:r>
      <w:proofErr w:type="spellStart"/>
      <w:r>
        <w:rPr>
          <w:rFonts w:ascii="Verdana" w:eastAsia="Verdana" w:hAnsi="Verdana" w:cs="Verdana"/>
          <w:sz w:val="20"/>
          <w:szCs w:val="20"/>
        </w:rPr>
        <w:t>Kamp</w:t>
      </w:r>
      <w:proofErr w:type="spellEnd"/>
      <w:r>
        <w:rPr>
          <w:rFonts w:ascii="Verdana" w:eastAsia="Verdana" w:hAnsi="Verdana" w:cs="Verdana"/>
          <w:sz w:val="20"/>
          <w:szCs w:val="20"/>
        </w:rPr>
        <w:t xml:space="preserve">, I., &amp; </w:t>
      </w:r>
      <w:proofErr w:type="spellStart"/>
      <w:r>
        <w:rPr>
          <w:rFonts w:ascii="Verdana" w:eastAsia="Verdana" w:hAnsi="Verdana" w:cs="Verdana"/>
          <w:sz w:val="20"/>
          <w:szCs w:val="20"/>
        </w:rPr>
        <w:t>Timmermans</w:t>
      </w:r>
      <w:proofErr w:type="spellEnd"/>
      <w:r>
        <w:rPr>
          <w:rFonts w:ascii="Verdana" w:eastAsia="Verdana" w:hAnsi="Verdana" w:cs="Verdana"/>
          <w:sz w:val="20"/>
          <w:szCs w:val="20"/>
        </w:rPr>
        <w:t>, D. R. (2020). ‘</w:t>
      </w:r>
      <w:proofErr w:type="spellStart"/>
      <w:r>
        <w:rPr>
          <w:rFonts w:ascii="Verdana" w:eastAsia="Verdana" w:hAnsi="Verdana" w:cs="Verdana"/>
          <w:sz w:val="20"/>
          <w:szCs w:val="20"/>
        </w:rPr>
        <w:t>All</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chemical</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substances</w:t>
      </w:r>
      <w:proofErr w:type="spellEnd"/>
      <w:r>
        <w:rPr>
          <w:rFonts w:ascii="Verdana" w:eastAsia="Verdana" w:hAnsi="Verdana" w:cs="Verdana"/>
          <w:sz w:val="20"/>
          <w:szCs w:val="20"/>
        </w:rPr>
        <w:t xml:space="preserve"> are </w:t>
      </w:r>
      <w:proofErr w:type="spellStart"/>
      <w:r>
        <w:rPr>
          <w:rFonts w:ascii="Verdana" w:eastAsia="Verdana" w:hAnsi="Verdana" w:cs="Verdana"/>
          <w:sz w:val="20"/>
          <w:szCs w:val="20"/>
        </w:rPr>
        <w:t>harmful</w:t>
      </w:r>
      <w:proofErr w:type="spellEnd"/>
      <w:r>
        <w:rPr>
          <w:rFonts w:ascii="Verdana" w:eastAsia="Verdana" w:hAnsi="Verdana" w:cs="Verdana"/>
          <w:sz w:val="20"/>
          <w:szCs w:val="20"/>
        </w:rPr>
        <w:t>.’</w:t>
      </w:r>
      <w:proofErr w:type="spellStart"/>
      <w:r>
        <w:rPr>
          <w:rFonts w:ascii="Verdana" w:eastAsia="Verdana" w:hAnsi="Verdana" w:cs="Verdana"/>
          <w:sz w:val="20"/>
          <w:szCs w:val="20"/>
        </w:rPr>
        <w:t>pu</w:t>
      </w:r>
      <w:r>
        <w:rPr>
          <w:rFonts w:ascii="Verdana" w:eastAsia="Verdana" w:hAnsi="Verdana" w:cs="Verdana"/>
          <w:sz w:val="20"/>
          <w:szCs w:val="20"/>
        </w:rPr>
        <w:t>blic</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appraisal</w:t>
      </w:r>
      <w:proofErr w:type="spellEnd"/>
      <w:r>
        <w:rPr>
          <w:rFonts w:ascii="Verdana" w:eastAsia="Verdana" w:hAnsi="Verdana" w:cs="Verdana"/>
          <w:sz w:val="20"/>
          <w:szCs w:val="20"/>
        </w:rPr>
        <w:t xml:space="preserve"> of </w:t>
      </w:r>
      <w:proofErr w:type="spellStart"/>
      <w:r>
        <w:rPr>
          <w:rFonts w:ascii="Verdana" w:eastAsia="Verdana" w:hAnsi="Verdana" w:cs="Verdana"/>
          <w:sz w:val="20"/>
          <w:szCs w:val="20"/>
        </w:rPr>
        <w:t>uncertain</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risks</w:t>
      </w:r>
      <w:proofErr w:type="spellEnd"/>
      <w:r>
        <w:rPr>
          <w:rFonts w:ascii="Verdana" w:eastAsia="Verdana" w:hAnsi="Verdana" w:cs="Verdana"/>
          <w:sz w:val="20"/>
          <w:szCs w:val="20"/>
        </w:rPr>
        <w:t xml:space="preserve"> of </w:t>
      </w:r>
      <w:proofErr w:type="spellStart"/>
      <w:r>
        <w:rPr>
          <w:rFonts w:ascii="Verdana" w:eastAsia="Verdana" w:hAnsi="Verdana" w:cs="Verdana"/>
          <w:sz w:val="20"/>
          <w:szCs w:val="20"/>
        </w:rPr>
        <w:t>food</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additives</w:t>
      </w:r>
      <w:proofErr w:type="spellEnd"/>
      <w:r>
        <w:rPr>
          <w:rFonts w:ascii="Verdana" w:eastAsia="Verdana" w:hAnsi="Verdana" w:cs="Verdana"/>
          <w:sz w:val="20"/>
          <w:szCs w:val="20"/>
        </w:rPr>
        <w:t xml:space="preserve"> and </w:t>
      </w:r>
      <w:proofErr w:type="spellStart"/>
      <w:r>
        <w:rPr>
          <w:rFonts w:ascii="Verdana" w:eastAsia="Verdana" w:hAnsi="Verdana" w:cs="Verdana"/>
          <w:sz w:val="20"/>
          <w:szCs w:val="20"/>
        </w:rPr>
        <w:t>contaminants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Food</w:t>
      </w:r>
      <w:proofErr w:type="spellEnd"/>
      <w:r>
        <w:rPr>
          <w:rFonts w:ascii="Verdana" w:eastAsia="Verdana" w:hAnsi="Verdana" w:cs="Verdana"/>
          <w:sz w:val="20"/>
          <w:szCs w:val="20"/>
        </w:rPr>
        <w:t xml:space="preserve"> and </w:t>
      </w:r>
      <w:proofErr w:type="spellStart"/>
      <w:r>
        <w:rPr>
          <w:rFonts w:ascii="Verdana" w:eastAsia="Verdana" w:hAnsi="Verdana" w:cs="Verdana"/>
          <w:sz w:val="20"/>
          <w:szCs w:val="20"/>
        </w:rPr>
        <w:t>Chemical</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Toxicology</w:t>
      </w:r>
      <w:proofErr w:type="spellEnd"/>
      <w:r>
        <w:rPr>
          <w:rFonts w:ascii="Verdana" w:eastAsia="Verdana" w:hAnsi="Verdana" w:cs="Verdana"/>
          <w:sz w:val="20"/>
          <w:szCs w:val="20"/>
        </w:rPr>
        <w:t>, 136, 110959</w:t>
      </w:r>
    </w:p>
    <w:p w14:paraId="00000048" w14:textId="77777777" w:rsidR="007551C1" w:rsidRDefault="00E409E6">
      <w:pPr>
        <w:numPr>
          <w:ilvl w:val="0"/>
          <w:numId w:val="3"/>
        </w:numPr>
      </w:pPr>
      <w:r>
        <w:t xml:space="preserve">Elizabeth, L., Machado, P., </w:t>
      </w:r>
      <w:proofErr w:type="spellStart"/>
      <w:r>
        <w:t>Zinöcker</w:t>
      </w:r>
      <w:proofErr w:type="spellEnd"/>
      <w:r>
        <w:t>, M., Baker, P., &amp; Lawrence, M. (2020). Ultra-</w:t>
      </w:r>
      <w:proofErr w:type="spellStart"/>
      <w:r>
        <w:t>processed</w:t>
      </w:r>
      <w:proofErr w:type="spellEnd"/>
      <w:r>
        <w:t xml:space="preserve"> </w:t>
      </w:r>
      <w:proofErr w:type="spellStart"/>
      <w:r>
        <w:t>foods</w:t>
      </w:r>
      <w:proofErr w:type="spellEnd"/>
      <w:r>
        <w:t xml:space="preserve"> and </w:t>
      </w:r>
      <w:proofErr w:type="spellStart"/>
      <w:r>
        <w:t>health</w:t>
      </w:r>
      <w:proofErr w:type="spellEnd"/>
      <w:r>
        <w:t xml:space="preserve"> </w:t>
      </w:r>
      <w:proofErr w:type="spellStart"/>
      <w:r>
        <w:t>outcomes</w:t>
      </w:r>
      <w:proofErr w:type="spellEnd"/>
      <w:r>
        <w:t xml:space="preserve">: a </w:t>
      </w:r>
      <w:proofErr w:type="spellStart"/>
      <w:r>
        <w:t>narrative</w:t>
      </w:r>
      <w:proofErr w:type="spellEnd"/>
      <w:r>
        <w:t xml:space="preserve"> </w:t>
      </w:r>
      <w:proofErr w:type="spellStart"/>
      <w:r>
        <w:t>review</w:t>
      </w:r>
      <w:proofErr w:type="spellEnd"/>
      <w:r>
        <w:t xml:space="preserve">. </w:t>
      </w:r>
      <w:proofErr w:type="spellStart"/>
      <w:r>
        <w:t>Nutri</w:t>
      </w:r>
      <w:r>
        <w:t>ents</w:t>
      </w:r>
      <w:proofErr w:type="spellEnd"/>
      <w:r>
        <w:t>. 12(7), 1995.</w:t>
      </w:r>
    </w:p>
    <w:p w14:paraId="00000049" w14:textId="77777777" w:rsidR="007551C1" w:rsidRDefault="00E409E6">
      <w:pPr>
        <w:numPr>
          <w:ilvl w:val="0"/>
          <w:numId w:val="3"/>
        </w:numPr>
      </w:pPr>
      <w:r>
        <w:t xml:space="preserve">ALIMENTARIOS, S. A. (1996). Programa conjunto FAO/OMS sobre normas alimentarias Comisión del Codex </w:t>
      </w:r>
      <w:proofErr w:type="spellStart"/>
      <w:r>
        <w:t>Alimentarius</w:t>
      </w:r>
      <w:proofErr w:type="spellEnd"/>
      <w:r>
        <w:t xml:space="preserve">. </w:t>
      </w:r>
      <w:hyperlink r:id="rId9">
        <w:r>
          <w:rPr>
            <w:color w:val="1155CC"/>
            <w:u w:val="single"/>
          </w:rPr>
          <w:t>https://www.google.com/url?client=internal-element-cse&amp;cx=018170620143701104933:i-zresgmxec&amp;q=https://www.fao.org/fao-who-codexalimentarius/sh-proxy/en/%3Flnk%3D1%26url%3Dhttps%25253A%</w:t>
        </w:r>
        <w:r>
          <w:rPr>
            <w:color w:val="1155CC"/>
            <w:u w:val="single"/>
          </w:rPr>
          <w:t>25252F%25252Fworkspace.fao.org%25252Fsites%25252Fcodex%25252FStandards%25252FCXS%252B192-1995%25252FCXS_192s.pdf&amp;sa=U&amp;ved=2ahUKEwjYvseTwsD0AhXmQjABHZt2CjUQFnoECAYQAQ&amp;usg=AOvVaw3TRmAgSZTBkOFSR0E0YG7w</w:t>
        </w:r>
      </w:hyperlink>
      <w:r>
        <w:t xml:space="preserve"> </w:t>
      </w:r>
    </w:p>
    <w:p w14:paraId="0000004A" w14:textId="77777777" w:rsidR="007551C1" w:rsidRDefault="00E409E6">
      <w:pPr>
        <w:numPr>
          <w:ilvl w:val="0"/>
          <w:numId w:val="3"/>
        </w:numPr>
      </w:pPr>
      <w:r>
        <w:t>Nieto Vallejo, M. F., &amp; Domínguez Altamirano, M. C. (201</w:t>
      </w:r>
      <w:r>
        <w:t>3). Evaluación del efecto de tres aditivos y dos tipos de aceite para la elaboración de una papilla a base de una oleaginosa y cereales extruidos para niños de 6 a 36 meses (</w:t>
      </w:r>
      <w:proofErr w:type="spellStart"/>
      <w:r>
        <w:t>Bachelor's</w:t>
      </w:r>
      <w:proofErr w:type="spellEnd"/>
      <w:r>
        <w:t xml:space="preserve"> </w:t>
      </w:r>
      <w:proofErr w:type="spellStart"/>
      <w:r>
        <w:t>thesis</w:t>
      </w:r>
      <w:proofErr w:type="spellEnd"/>
      <w:r>
        <w:t xml:space="preserve">, Quito: USFQ, 2013). </w:t>
      </w:r>
      <w:hyperlink r:id="rId10">
        <w:r>
          <w:rPr>
            <w:color w:val="1155CC"/>
            <w:u w:val="single"/>
          </w:rPr>
          <w:t>http://repositorio.usfq.edu.ec/handle/23000/2657</w:t>
        </w:r>
      </w:hyperlink>
      <w:r>
        <w:t xml:space="preserve"> </w:t>
      </w:r>
    </w:p>
    <w:p w14:paraId="0000004B" w14:textId="77777777" w:rsidR="007551C1" w:rsidRDefault="00E409E6">
      <w:pPr>
        <w:numPr>
          <w:ilvl w:val="0"/>
          <w:numId w:val="3"/>
        </w:numPr>
      </w:pPr>
      <w:proofErr w:type="spellStart"/>
      <w:r>
        <w:t>Sweis</w:t>
      </w:r>
      <w:proofErr w:type="spellEnd"/>
      <w:r>
        <w:t xml:space="preserve">, I. E., &amp; </w:t>
      </w:r>
      <w:proofErr w:type="spellStart"/>
      <w:r>
        <w:t>Cressey</w:t>
      </w:r>
      <w:proofErr w:type="spellEnd"/>
      <w:r>
        <w:t xml:space="preserve">, B. C. (2018). </w:t>
      </w:r>
      <w:proofErr w:type="spellStart"/>
      <w:r>
        <w:t>Potential</w:t>
      </w:r>
      <w:proofErr w:type="spellEnd"/>
      <w:r>
        <w:t xml:space="preserve"> role of </w:t>
      </w:r>
      <w:proofErr w:type="spellStart"/>
      <w:r>
        <w:t>the</w:t>
      </w:r>
      <w:proofErr w:type="spellEnd"/>
      <w:r>
        <w:t xml:space="preserve"> </w:t>
      </w:r>
      <w:proofErr w:type="spellStart"/>
      <w:r>
        <w:t>common</w:t>
      </w:r>
      <w:proofErr w:type="spellEnd"/>
      <w:r>
        <w:t xml:space="preserve"> </w:t>
      </w:r>
      <w:proofErr w:type="spellStart"/>
      <w:r>
        <w:t>food</w:t>
      </w:r>
      <w:proofErr w:type="spellEnd"/>
      <w:r>
        <w:t xml:space="preserve"> </w:t>
      </w:r>
      <w:proofErr w:type="spellStart"/>
      <w:r>
        <w:t>additive</w:t>
      </w:r>
      <w:proofErr w:type="spellEnd"/>
      <w:r>
        <w:t xml:space="preserve"> </w:t>
      </w:r>
      <w:proofErr w:type="spellStart"/>
      <w:r>
        <w:t>manufactured</w:t>
      </w:r>
      <w:proofErr w:type="spellEnd"/>
      <w:r>
        <w:t xml:space="preserve"> </w:t>
      </w:r>
      <w:proofErr w:type="spellStart"/>
      <w:r>
        <w:t>citric</w:t>
      </w:r>
      <w:proofErr w:type="spellEnd"/>
      <w:r>
        <w:t xml:space="preserve"> </w:t>
      </w:r>
      <w:proofErr w:type="spellStart"/>
      <w:r>
        <w:t>acid</w:t>
      </w:r>
      <w:proofErr w:type="spellEnd"/>
      <w:r>
        <w:t xml:space="preserve"> in </w:t>
      </w:r>
      <w:proofErr w:type="spellStart"/>
      <w:r>
        <w:t>eliciting</w:t>
      </w:r>
      <w:proofErr w:type="spellEnd"/>
      <w:r>
        <w:t xml:space="preserve"> </w:t>
      </w:r>
      <w:proofErr w:type="spellStart"/>
      <w:r>
        <w:t>significant</w:t>
      </w:r>
      <w:proofErr w:type="spellEnd"/>
      <w:r>
        <w:t xml:space="preserve"> </w:t>
      </w:r>
      <w:proofErr w:type="spellStart"/>
      <w:r>
        <w:t>inflammatory</w:t>
      </w:r>
      <w:proofErr w:type="spellEnd"/>
      <w:r>
        <w:t xml:space="preserve"> </w:t>
      </w:r>
      <w:proofErr w:type="spellStart"/>
      <w:r>
        <w:t>reactions</w:t>
      </w:r>
      <w:proofErr w:type="spellEnd"/>
      <w:r>
        <w:t xml:space="preserve"> </w:t>
      </w:r>
      <w:proofErr w:type="spellStart"/>
      <w:r>
        <w:t>contributing</w:t>
      </w:r>
      <w:proofErr w:type="spellEnd"/>
      <w:r>
        <w:t xml:space="preserve"> to </w:t>
      </w:r>
      <w:proofErr w:type="spellStart"/>
      <w:r>
        <w:t>serious</w:t>
      </w:r>
      <w:proofErr w:type="spellEnd"/>
      <w:r>
        <w:t xml:space="preserve"> </w:t>
      </w:r>
      <w:proofErr w:type="spellStart"/>
      <w:r>
        <w:t>di</w:t>
      </w:r>
      <w:r>
        <w:t>sease</w:t>
      </w:r>
      <w:proofErr w:type="spellEnd"/>
      <w:r>
        <w:t xml:space="preserve"> </w:t>
      </w:r>
      <w:proofErr w:type="spellStart"/>
      <w:r>
        <w:t>states</w:t>
      </w:r>
      <w:proofErr w:type="spellEnd"/>
      <w:r>
        <w:t xml:space="preserve">: A series of </w:t>
      </w:r>
      <w:proofErr w:type="spellStart"/>
      <w:r>
        <w:t>four</w:t>
      </w:r>
      <w:proofErr w:type="spellEnd"/>
      <w:r>
        <w:t xml:space="preserve"> case </w:t>
      </w:r>
      <w:proofErr w:type="spellStart"/>
      <w:r>
        <w:t>reports</w:t>
      </w:r>
      <w:proofErr w:type="spellEnd"/>
      <w:r>
        <w:t xml:space="preserve">. </w:t>
      </w:r>
      <w:proofErr w:type="spellStart"/>
      <w:r>
        <w:t>Toxicology</w:t>
      </w:r>
      <w:proofErr w:type="spellEnd"/>
      <w:r>
        <w:t xml:space="preserve"> </w:t>
      </w:r>
      <w:proofErr w:type="spellStart"/>
      <w:r>
        <w:t>reports</w:t>
      </w:r>
      <w:proofErr w:type="spellEnd"/>
      <w:r>
        <w:t xml:space="preserve">, 5, 808-812. DOI: </w:t>
      </w:r>
      <w:hyperlink r:id="rId11">
        <w:r>
          <w:rPr>
            <w:color w:val="1155CC"/>
            <w:u w:val="single"/>
          </w:rPr>
          <w:t>10.1016/j.toxrep.2018.08.002</w:t>
        </w:r>
      </w:hyperlink>
    </w:p>
    <w:p w14:paraId="0000004C" w14:textId="77777777" w:rsidR="007551C1" w:rsidRDefault="00E409E6">
      <w:pPr>
        <w:numPr>
          <w:ilvl w:val="0"/>
          <w:numId w:val="3"/>
        </w:numPr>
      </w:pPr>
      <w:proofErr w:type="spellStart"/>
      <w:r>
        <w:t>Kobylewski</w:t>
      </w:r>
      <w:proofErr w:type="spellEnd"/>
      <w:r>
        <w:t xml:space="preserve">, S., &amp; Jacobson, M. F. (2012). </w:t>
      </w:r>
      <w:proofErr w:type="spellStart"/>
      <w:r>
        <w:t>Toxicology</w:t>
      </w:r>
      <w:proofErr w:type="spellEnd"/>
      <w:r>
        <w:t xml:space="preserve"> of </w:t>
      </w:r>
      <w:proofErr w:type="spellStart"/>
      <w:r>
        <w:t>food</w:t>
      </w:r>
      <w:proofErr w:type="spellEnd"/>
      <w:r>
        <w:t xml:space="preserve"> </w:t>
      </w:r>
      <w:proofErr w:type="spellStart"/>
      <w:r>
        <w:t>dyes</w:t>
      </w:r>
      <w:proofErr w:type="spellEnd"/>
      <w:r>
        <w:t xml:space="preserve">. International </w:t>
      </w:r>
      <w:proofErr w:type="spellStart"/>
      <w:r>
        <w:t>journal</w:t>
      </w:r>
      <w:proofErr w:type="spellEnd"/>
      <w:r>
        <w:t xml:space="preserve"> of </w:t>
      </w:r>
      <w:proofErr w:type="spellStart"/>
      <w:r>
        <w:t>occupational</w:t>
      </w:r>
      <w:proofErr w:type="spellEnd"/>
      <w:r>
        <w:t xml:space="preserve"> and </w:t>
      </w:r>
      <w:proofErr w:type="spellStart"/>
      <w:r>
        <w:t>environmental</w:t>
      </w:r>
      <w:proofErr w:type="spellEnd"/>
      <w:r>
        <w:t xml:space="preserve"> </w:t>
      </w:r>
      <w:proofErr w:type="spellStart"/>
      <w:r>
        <w:t>health</w:t>
      </w:r>
      <w:proofErr w:type="spellEnd"/>
      <w:r>
        <w:t xml:space="preserve">, 18(3), 220-246. DOI: </w:t>
      </w:r>
      <w:hyperlink r:id="rId12">
        <w:r>
          <w:rPr>
            <w:color w:val="1155CC"/>
            <w:u w:val="single"/>
          </w:rPr>
          <w:t>10.1179/1077352512Z.00000000034</w:t>
        </w:r>
      </w:hyperlink>
    </w:p>
    <w:p w14:paraId="0000004D" w14:textId="77777777" w:rsidR="007551C1" w:rsidRDefault="00E409E6">
      <w:pPr>
        <w:numPr>
          <w:ilvl w:val="0"/>
          <w:numId w:val="3"/>
        </w:numPr>
      </w:pPr>
      <w:proofErr w:type="spellStart"/>
      <w:r>
        <w:lastRenderedPageBreak/>
        <w:t>Ozceker</w:t>
      </w:r>
      <w:proofErr w:type="spellEnd"/>
      <w:r>
        <w:t xml:space="preserve">, D., </w:t>
      </w:r>
      <w:proofErr w:type="spellStart"/>
      <w:r>
        <w:t>Dilek</w:t>
      </w:r>
      <w:proofErr w:type="spellEnd"/>
      <w:r>
        <w:t xml:space="preserve">, F., </w:t>
      </w:r>
      <w:proofErr w:type="spellStart"/>
      <w:r>
        <w:t>Yucel</w:t>
      </w:r>
      <w:proofErr w:type="spellEnd"/>
      <w:r>
        <w:t xml:space="preserve">, E., </w:t>
      </w:r>
      <w:proofErr w:type="spellStart"/>
      <w:r>
        <w:t>Tamay</w:t>
      </w:r>
      <w:proofErr w:type="spellEnd"/>
      <w:r>
        <w:t xml:space="preserve">, Z., </w:t>
      </w:r>
      <w:proofErr w:type="spellStart"/>
      <w:r>
        <w:t>Ozkaya</w:t>
      </w:r>
      <w:proofErr w:type="spellEnd"/>
      <w:r>
        <w:t xml:space="preserve">, E., &amp; </w:t>
      </w:r>
      <w:proofErr w:type="spellStart"/>
      <w:r>
        <w:t>Guler</w:t>
      </w:r>
      <w:proofErr w:type="spellEnd"/>
      <w:r>
        <w:t xml:space="preserve">, N. (2020). Can </w:t>
      </w:r>
      <w:proofErr w:type="spellStart"/>
      <w:r>
        <w:t>alle</w:t>
      </w:r>
      <w:r>
        <w:t>rgy</w:t>
      </w:r>
      <w:proofErr w:type="spellEnd"/>
      <w:r>
        <w:t xml:space="preserve"> </w:t>
      </w:r>
      <w:proofErr w:type="spellStart"/>
      <w:r>
        <w:t>patch</w:t>
      </w:r>
      <w:proofErr w:type="spellEnd"/>
      <w:r>
        <w:t xml:space="preserve"> </w:t>
      </w:r>
      <w:proofErr w:type="spellStart"/>
      <w:r>
        <w:t>tests</w:t>
      </w:r>
      <w:proofErr w:type="spellEnd"/>
      <w:r>
        <w:t xml:space="preserve"> </w:t>
      </w:r>
      <w:proofErr w:type="spellStart"/>
      <w:r>
        <w:t>with</w:t>
      </w:r>
      <w:proofErr w:type="spellEnd"/>
      <w:r>
        <w:t xml:space="preserve"> </w:t>
      </w:r>
      <w:proofErr w:type="spellStart"/>
      <w:r>
        <w:t>food</w:t>
      </w:r>
      <w:proofErr w:type="spellEnd"/>
      <w:r>
        <w:t xml:space="preserve"> </w:t>
      </w:r>
      <w:proofErr w:type="spellStart"/>
      <w:r>
        <w:t>additives</w:t>
      </w:r>
      <w:proofErr w:type="spellEnd"/>
      <w:r>
        <w:t xml:space="preserve"> </w:t>
      </w:r>
      <w:proofErr w:type="spellStart"/>
      <w:r>
        <w:t>help</w:t>
      </w:r>
      <w:proofErr w:type="spellEnd"/>
      <w:r>
        <w:t xml:space="preserve"> to </w:t>
      </w:r>
      <w:proofErr w:type="spellStart"/>
      <w:r>
        <w:t>diagnose</w:t>
      </w:r>
      <w:proofErr w:type="spellEnd"/>
      <w:r>
        <w:t xml:space="preserve"> </w:t>
      </w:r>
      <w:proofErr w:type="spellStart"/>
      <w:r>
        <w:t>the</w:t>
      </w:r>
      <w:proofErr w:type="spellEnd"/>
      <w:r>
        <w:t xml:space="preserve"> cause in </w:t>
      </w:r>
      <w:proofErr w:type="spellStart"/>
      <w:r>
        <w:t>childhood</w:t>
      </w:r>
      <w:proofErr w:type="spellEnd"/>
      <w:r>
        <w:t xml:space="preserve"> </w:t>
      </w:r>
      <w:proofErr w:type="spellStart"/>
      <w:r>
        <w:t>chronic</w:t>
      </w:r>
      <w:proofErr w:type="spellEnd"/>
      <w:r>
        <w:t xml:space="preserve"> </w:t>
      </w:r>
      <w:proofErr w:type="spellStart"/>
      <w:r>
        <w:t>spontaneous</w:t>
      </w:r>
      <w:proofErr w:type="spellEnd"/>
      <w:r>
        <w:t xml:space="preserve"> </w:t>
      </w:r>
      <w:proofErr w:type="gramStart"/>
      <w:r>
        <w:t>urticaria?.</w:t>
      </w:r>
      <w:proofErr w:type="gramEnd"/>
      <w:r>
        <w:t xml:space="preserve"> </w:t>
      </w:r>
      <w:proofErr w:type="spellStart"/>
      <w:r>
        <w:t>Advances</w:t>
      </w:r>
      <w:proofErr w:type="spellEnd"/>
      <w:r>
        <w:t xml:space="preserve"> in </w:t>
      </w:r>
      <w:proofErr w:type="spellStart"/>
      <w:r>
        <w:t>Dermatology</w:t>
      </w:r>
      <w:proofErr w:type="spellEnd"/>
      <w:r>
        <w:t xml:space="preserve"> and </w:t>
      </w:r>
      <w:proofErr w:type="spellStart"/>
      <w:r>
        <w:t>Allergology</w:t>
      </w:r>
      <w:proofErr w:type="spellEnd"/>
      <w:r>
        <w:t>/</w:t>
      </w:r>
      <w:proofErr w:type="spellStart"/>
      <w:r>
        <w:t>Postȩpy</w:t>
      </w:r>
      <w:proofErr w:type="spellEnd"/>
      <w:r>
        <w:t xml:space="preserve"> </w:t>
      </w:r>
      <w:proofErr w:type="spellStart"/>
      <w:r>
        <w:t>Dermatologii</w:t>
      </w:r>
      <w:proofErr w:type="spellEnd"/>
      <w:r>
        <w:t xml:space="preserve"> i </w:t>
      </w:r>
      <w:proofErr w:type="spellStart"/>
      <w:r>
        <w:t>Alergologii</w:t>
      </w:r>
      <w:proofErr w:type="spellEnd"/>
      <w:r>
        <w:t xml:space="preserve">, 37(3), 384. DOI: </w:t>
      </w:r>
      <w:hyperlink r:id="rId13">
        <w:r>
          <w:rPr>
            <w:color w:val="1155CC"/>
            <w:u w:val="single"/>
          </w:rPr>
          <w:t>10.5114/ada.2020.96909</w:t>
        </w:r>
      </w:hyperlink>
    </w:p>
    <w:p w14:paraId="0000004E" w14:textId="77777777" w:rsidR="007551C1" w:rsidRDefault="00E409E6">
      <w:pPr>
        <w:numPr>
          <w:ilvl w:val="0"/>
          <w:numId w:val="3"/>
        </w:numPr>
      </w:pPr>
      <w:proofErr w:type="spellStart"/>
      <w:r>
        <w:t>Anıl</w:t>
      </w:r>
      <w:proofErr w:type="spellEnd"/>
      <w:r>
        <w:t xml:space="preserve">, H., &amp; </w:t>
      </w:r>
      <w:proofErr w:type="spellStart"/>
      <w:r>
        <w:t>Harmancı</w:t>
      </w:r>
      <w:proofErr w:type="spellEnd"/>
      <w:r>
        <w:t xml:space="preserve">, K. (2020). </w:t>
      </w:r>
      <w:proofErr w:type="spellStart"/>
      <w:r>
        <w:t>Evaluation</w:t>
      </w:r>
      <w:proofErr w:type="spellEnd"/>
      <w:r>
        <w:t xml:space="preserve"> of </w:t>
      </w:r>
      <w:proofErr w:type="spellStart"/>
      <w:r>
        <w:t>contact</w:t>
      </w:r>
      <w:proofErr w:type="spellEnd"/>
      <w:r>
        <w:t xml:space="preserve"> </w:t>
      </w:r>
      <w:proofErr w:type="spellStart"/>
      <w:r>
        <w:t>sensitivity</w:t>
      </w:r>
      <w:proofErr w:type="spellEnd"/>
      <w:r>
        <w:t xml:space="preserve"> to </w:t>
      </w:r>
      <w:proofErr w:type="spellStart"/>
      <w:r>
        <w:t>food</w:t>
      </w:r>
      <w:proofErr w:type="spellEnd"/>
      <w:r>
        <w:t xml:space="preserve"> </w:t>
      </w:r>
      <w:proofErr w:type="spellStart"/>
      <w:r>
        <w:t>additives</w:t>
      </w:r>
      <w:proofErr w:type="spellEnd"/>
      <w:r>
        <w:t xml:space="preserve"> in </w:t>
      </w:r>
      <w:proofErr w:type="spellStart"/>
      <w:r>
        <w:t>children</w:t>
      </w:r>
      <w:proofErr w:type="spellEnd"/>
      <w:r>
        <w:t xml:space="preserve"> </w:t>
      </w:r>
      <w:proofErr w:type="spellStart"/>
      <w:r>
        <w:t>with</w:t>
      </w:r>
      <w:proofErr w:type="spellEnd"/>
      <w:r>
        <w:t xml:space="preserve"> </w:t>
      </w:r>
      <w:proofErr w:type="spellStart"/>
      <w:r>
        <w:t>atopic</w:t>
      </w:r>
      <w:proofErr w:type="spellEnd"/>
      <w:r>
        <w:t xml:space="preserve"> dermatitis. </w:t>
      </w:r>
      <w:proofErr w:type="spellStart"/>
      <w:r>
        <w:t>Advances</w:t>
      </w:r>
      <w:proofErr w:type="spellEnd"/>
      <w:r>
        <w:t xml:space="preserve"> in </w:t>
      </w:r>
      <w:proofErr w:type="spellStart"/>
      <w:r>
        <w:t>Dermatology</w:t>
      </w:r>
      <w:proofErr w:type="spellEnd"/>
      <w:r>
        <w:t xml:space="preserve"> and </w:t>
      </w:r>
      <w:proofErr w:type="spellStart"/>
      <w:r>
        <w:t>Allergology</w:t>
      </w:r>
      <w:proofErr w:type="spellEnd"/>
      <w:r>
        <w:t>/</w:t>
      </w:r>
      <w:proofErr w:type="spellStart"/>
      <w:r>
        <w:t>Postȩpy</w:t>
      </w:r>
      <w:proofErr w:type="spellEnd"/>
      <w:r>
        <w:t xml:space="preserve"> </w:t>
      </w:r>
      <w:proofErr w:type="spellStart"/>
      <w:r>
        <w:t>Dermatologii</w:t>
      </w:r>
      <w:proofErr w:type="spellEnd"/>
      <w:r>
        <w:t xml:space="preserve"> i </w:t>
      </w:r>
      <w:proofErr w:type="spellStart"/>
      <w:r>
        <w:t>Alergologii</w:t>
      </w:r>
      <w:proofErr w:type="spellEnd"/>
      <w:r>
        <w:t xml:space="preserve">, 37(3), 390.  DOI: </w:t>
      </w:r>
      <w:hyperlink r:id="rId14">
        <w:r>
          <w:rPr>
            <w:color w:val="1155CC"/>
            <w:u w:val="single"/>
          </w:rPr>
          <w:t>10.5114/ada.2020.96112</w:t>
        </w:r>
      </w:hyperlink>
    </w:p>
    <w:p w14:paraId="0000004F" w14:textId="77777777" w:rsidR="007551C1" w:rsidRDefault="00E409E6">
      <w:pPr>
        <w:numPr>
          <w:ilvl w:val="0"/>
          <w:numId w:val="3"/>
        </w:numPr>
      </w:pPr>
      <w:proofErr w:type="spellStart"/>
      <w:r>
        <w:t>Harp</w:t>
      </w:r>
      <w:proofErr w:type="spellEnd"/>
      <w:r>
        <w:t xml:space="preserve">, B. P., &amp; </w:t>
      </w:r>
      <w:proofErr w:type="spellStart"/>
      <w:r>
        <w:t>Barrows</w:t>
      </w:r>
      <w:proofErr w:type="spellEnd"/>
      <w:r>
        <w:t xml:space="preserve">, J. N. (2015). US </w:t>
      </w:r>
      <w:proofErr w:type="spellStart"/>
      <w:r>
        <w:t>regulation</w:t>
      </w:r>
      <w:proofErr w:type="spellEnd"/>
      <w:r>
        <w:t xml:space="preserve"> of color </w:t>
      </w:r>
      <w:proofErr w:type="spellStart"/>
      <w:r>
        <w:t>additives</w:t>
      </w:r>
      <w:proofErr w:type="spellEnd"/>
      <w:r>
        <w:t xml:space="preserve"> in </w:t>
      </w:r>
      <w:proofErr w:type="spellStart"/>
      <w:r>
        <w:t>foods</w:t>
      </w:r>
      <w:proofErr w:type="spellEnd"/>
      <w:r>
        <w:t xml:space="preserve">. In </w:t>
      </w:r>
      <w:proofErr w:type="spellStart"/>
      <w:r>
        <w:t>Colour</w:t>
      </w:r>
      <w:proofErr w:type="spellEnd"/>
      <w:r>
        <w:t xml:space="preserve"> </w:t>
      </w:r>
      <w:proofErr w:type="spellStart"/>
      <w:r>
        <w:t>Additives</w:t>
      </w:r>
      <w:proofErr w:type="spellEnd"/>
      <w:r>
        <w:t xml:space="preserve"> </w:t>
      </w:r>
      <w:proofErr w:type="spellStart"/>
      <w:r>
        <w:t>for</w:t>
      </w:r>
      <w:proofErr w:type="spellEnd"/>
      <w:r>
        <w:t xml:space="preserve"> </w:t>
      </w:r>
      <w:proofErr w:type="spellStart"/>
      <w:r>
        <w:t>Foods</w:t>
      </w:r>
      <w:proofErr w:type="spellEnd"/>
      <w:r>
        <w:t xml:space="preserve"> and </w:t>
      </w:r>
      <w:proofErr w:type="spellStart"/>
      <w:r>
        <w:t>Beverages</w:t>
      </w:r>
      <w:proofErr w:type="spellEnd"/>
      <w:r>
        <w:t xml:space="preserve"> (pp. 75-88). </w:t>
      </w:r>
      <w:proofErr w:type="spellStart"/>
      <w:r>
        <w:t>Woodhead</w:t>
      </w:r>
      <w:proofErr w:type="spellEnd"/>
      <w:r>
        <w:t xml:space="preserve"> Publishing. DOI:</w:t>
      </w:r>
      <w:hyperlink r:id="rId15">
        <w:r>
          <w:rPr>
            <w:color w:val="1155CC"/>
            <w:u w:val="single"/>
          </w:rPr>
          <w:t>10.1016/B978-1-78242-011-8.00004-0</w:t>
        </w:r>
      </w:hyperlink>
    </w:p>
    <w:p w14:paraId="00000050" w14:textId="77777777" w:rsidR="007551C1" w:rsidRDefault="00E409E6">
      <w:pPr>
        <w:numPr>
          <w:ilvl w:val="0"/>
          <w:numId w:val="3"/>
        </w:numPr>
      </w:pPr>
      <w:proofErr w:type="spellStart"/>
      <w:r>
        <w:t>Bahna</w:t>
      </w:r>
      <w:proofErr w:type="spellEnd"/>
      <w:r>
        <w:t xml:space="preserve">, S. L., &amp; </w:t>
      </w:r>
      <w:proofErr w:type="spellStart"/>
      <w:r>
        <w:t>Burkhardt</w:t>
      </w:r>
      <w:proofErr w:type="spellEnd"/>
      <w:r>
        <w:t xml:space="preserve">, J. G. (2018, </w:t>
      </w:r>
      <w:proofErr w:type="spellStart"/>
      <w:r>
        <w:t>January</w:t>
      </w:r>
      <w:proofErr w:type="spellEnd"/>
      <w:r>
        <w:t xml:space="preserve">). </w:t>
      </w:r>
      <w:proofErr w:type="spellStart"/>
      <w:r>
        <w:t>The</w:t>
      </w:r>
      <w:proofErr w:type="spellEnd"/>
      <w:r>
        <w:t xml:space="preserve"> </w:t>
      </w:r>
      <w:proofErr w:type="spellStart"/>
      <w:r>
        <w:t>dilemma</w:t>
      </w:r>
      <w:proofErr w:type="spellEnd"/>
      <w:r>
        <w:t xml:space="preserve"> of </w:t>
      </w:r>
      <w:proofErr w:type="spellStart"/>
      <w:r>
        <w:t>allergy</w:t>
      </w:r>
      <w:proofErr w:type="spellEnd"/>
      <w:r>
        <w:t xml:space="preserve"> to </w:t>
      </w:r>
      <w:proofErr w:type="spellStart"/>
      <w:r>
        <w:t>food</w:t>
      </w:r>
      <w:proofErr w:type="spellEnd"/>
      <w:r>
        <w:t xml:space="preserve"> </w:t>
      </w:r>
      <w:proofErr w:type="spellStart"/>
      <w:r>
        <w:t>additives</w:t>
      </w:r>
      <w:proofErr w:type="spellEnd"/>
      <w:r>
        <w:t xml:space="preserve">. In </w:t>
      </w:r>
      <w:proofErr w:type="spellStart"/>
      <w:r>
        <w:t>Allergy</w:t>
      </w:r>
      <w:proofErr w:type="spellEnd"/>
      <w:r>
        <w:t xml:space="preserve"> &amp; </w:t>
      </w:r>
      <w:proofErr w:type="spellStart"/>
      <w:r>
        <w:t>Asthma</w:t>
      </w:r>
      <w:proofErr w:type="spellEnd"/>
      <w:r>
        <w:t xml:space="preserve"> </w:t>
      </w:r>
      <w:proofErr w:type="spellStart"/>
      <w:r>
        <w:t>Proceedings</w:t>
      </w:r>
      <w:proofErr w:type="spellEnd"/>
      <w:r>
        <w:t xml:space="preserve"> (Vol. 39, No. 1). DOI: </w:t>
      </w:r>
      <w:hyperlink r:id="rId16">
        <w:r>
          <w:rPr>
            <w:color w:val="1155CC"/>
            <w:u w:val="single"/>
          </w:rPr>
          <w:t>10.2500/aap.2018.39.4092</w:t>
        </w:r>
      </w:hyperlink>
    </w:p>
    <w:p w14:paraId="00000051" w14:textId="77777777" w:rsidR="007551C1" w:rsidRDefault="00E409E6">
      <w:pPr>
        <w:numPr>
          <w:ilvl w:val="0"/>
          <w:numId w:val="3"/>
        </w:numPr>
      </w:pPr>
      <w:proofErr w:type="spellStart"/>
      <w:r>
        <w:t>Gultekin</w:t>
      </w:r>
      <w:proofErr w:type="spellEnd"/>
      <w:r>
        <w:t xml:space="preserve">, F., &amp; </w:t>
      </w:r>
      <w:proofErr w:type="spellStart"/>
      <w:r>
        <w:t>Doguc</w:t>
      </w:r>
      <w:proofErr w:type="spellEnd"/>
      <w:r>
        <w:t xml:space="preserve">, D. K. (2013). </w:t>
      </w:r>
      <w:proofErr w:type="spellStart"/>
      <w:r>
        <w:t>Allergic</w:t>
      </w:r>
      <w:proofErr w:type="spellEnd"/>
      <w:r>
        <w:t xml:space="preserve"> and </w:t>
      </w:r>
      <w:proofErr w:type="spellStart"/>
      <w:r>
        <w:t>immunologic</w:t>
      </w:r>
      <w:proofErr w:type="spellEnd"/>
      <w:r>
        <w:t xml:space="preserve"> </w:t>
      </w:r>
      <w:proofErr w:type="spellStart"/>
      <w:r>
        <w:t>reactions</w:t>
      </w:r>
      <w:proofErr w:type="spellEnd"/>
      <w:r>
        <w:t xml:space="preserve"> to </w:t>
      </w:r>
      <w:proofErr w:type="spellStart"/>
      <w:r>
        <w:t>food</w:t>
      </w:r>
      <w:proofErr w:type="spellEnd"/>
      <w:r>
        <w:t xml:space="preserve"> </w:t>
      </w:r>
      <w:proofErr w:type="spellStart"/>
      <w:r>
        <w:t>additives</w:t>
      </w:r>
      <w:proofErr w:type="spellEnd"/>
      <w:r>
        <w:t xml:space="preserve">. </w:t>
      </w:r>
      <w:proofErr w:type="spellStart"/>
      <w:r>
        <w:t>Clinical</w:t>
      </w:r>
      <w:proofErr w:type="spellEnd"/>
      <w:r>
        <w:t xml:space="preserve"> </w:t>
      </w:r>
      <w:proofErr w:type="spellStart"/>
      <w:r>
        <w:t>reviews</w:t>
      </w:r>
      <w:proofErr w:type="spellEnd"/>
      <w:r>
        <w:t xml:space="preserve"> in </w:t>
      </w:r>
      <w:proofErr w:type="spellStart"/>
      <w:r>
        <w:t>allergy</w:t>
      </w:r>
      <w:proofErr w:type="spellEnd"/>
      <w:r>
        <w:t xml:space="preserve"> &amp; </w:t>
      </w:r>
      <w:proofErr w:type="spellStart"/>
      <w:r>
        <w:t>immunology</w:t>
      </w:r>
      <w:proofErr w:type="spellEnd"/>
      <w:r>
        <w:t xml:space="preserve">, 45(1), 6-29. DOI: </w:t>
      </w:r>
      <w:hyperlink r:id="rId17">
        <w:r>
          <w:rPr>
            <w:color w:val="1155CC"/>
            <w:u w:val="single"/>
          </w:rPr>
          <w:t>10.1007/s12016-012-8300-8</w:t>
        </w:r>
      </w:hyperlink>
    </w:p>
    <w:sectPr w:rsidR="007551C1">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C82E4" w14:textId="77777777" w:rsidR="00E409E6" w:rsidRDefault="00E409E6">
      <w:pPr>
        <w:spacing w:after="0" w:line="240" w:lineRule="auto"/>
      </w:pPr>
      <w:r>
        <w:separator/>
      </w:r>
    </w:p>
  </w:endnote>
  <w:endnote w:type="continuationSeparator" w:id="0">
    <w:p w14:paraId="38AB7009" w14:textId="77777777" w:rsidR="00E409E6" w:rsidRDefault="00E40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5" w14:textId="77777777" w:rsidR="007551C1" w:rsidRDefault="007551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A2223" w14:textId="77777777" w:rsidR="00E409E6" w:rsidRDefault="00E409E6">
      <w:pPr>
        <w:spacing w:after="0" w:line="240" w:lineRule="auto"/>
      </w:pPr>
      <w:r>
        <w:separator/>
      </w:r>
    </w:p>
  </w:footnote>
  <w:footnote w:type="continuationSeparator" w:id="0">
    <w:p w14:paraId="173F38BB" w14:textId="77777777" w:rsidR="00E409E6" w:rsidRDefault="00E409E6">
      <w:pPr>
        <w:spacing w:after="0" w:line="240" w:lineRule="auto"/>
      </w:pPr>
      <w:r>
        <w:continuationSeparator/>
      </w:r>
    </w:p>
  </w:footnote>
  <w:footnote w:id="1">
    <w:p w14:paraId="00000052" w14:textId="77777777" w:rsidR="007551C1" w:rsidRDefault="00E409E6">
      <w:pPr>
        <w:spacing w:after="0" w:line="240" w:lineRule="auto"/>
        <w:jc w:val="both"/>
        <w:rPr>
          <w:sz w:val="20"/>
          <w:szCs w:val="20"/>
          <w:shd w:val="clear" w:color="auto" w:fill="B6D7A8"/>
        </w:rPr>
      </w:pPr>
      <w:r>
        <w:rPr>
          <w:vertAlign w:val="superscript"/>
        </w:rPr>
        <w:footnoteRef/>
      </w:r>
      <w:r>
        <w:rPr>
          <w:sz w:val="20"/>
          <w:szCs w:val="20"/>
        </w:rPr>
        <w:t xml:space="preserve"> Cada gramo de azúcar aporta 4 kilocalorías. La cantidad de una cucharada de postre equivale a 4,5 gramos de azúcar. Según el perfil de Nutrientes de la Organización Panamericana de la Salud (OPS) 2016, un producto tiene exceso de azúcares libres, cuando l</w:t>
      </w:r>
      <w:r>
        <w:rPr>
          <w:sz w:val="20"/>
          <w:szCs w:val="20"/>
        </w:rPr>
        <w:t>as kilocalorías aportadas provenientes por los azúcares libres son iguales o superiores al 10 % de las kilocalorías aportadas por la porción establecida por el fabricante en el etiquetado.</w:t>
      </w:r>
    </w:p>
  </w:footnote>
  <w:footnote w:id="2">
    <w:p w14:paraId="00000053" w14:textId="77777777" w:rsidR="007551C1" w:rsidRDefault="00E409E6">
      <w:pPr>
        <w:spacing w:after="0" w:line="240" w:lineRule="auto"/>
        <w:jc w:val="both"/>
        <w:rPr>
          <w:sz w:val="20"/>
          <w:szCs w:val="20"/>
        </w:rPr>
      </w:pPr>
      <w:r>
        <w:rPr>
          <w:vertAlign w:val="superscript"/>
        </w:rPr>
        <w:footnoteRef/>
      </w:r>
      <w:r>
        <w:rPr>
          <w:sz w:val="20"/>
          <w:szCs w:val="20"/>
        </w:rPr>
        <w:t xml:space="preserve"> Cada gramo de grasa saturada aporta 9 kilocalorías. La cantidad d</w:t>
      </w:r>
      <w:r>
        <w:rPr>
          <w:sz w:val="20"/>
          <w:szCs w:val="20"/>
        </w:rPr>
        <w:t>e una cuchara de postre equivale a 5 mililitros de aceite. Según el perfil de Nutrientes de la Organización Panamericana de la Salud (OPS) 2016, un producto tiene exceso de grasa saturada, cuando las kilocalorías aportadas provenientes de la grasa saturada</w:t>
      </w:r>
      <w:r>
        <w:rPr>
          <w:sz w:val="20"/>
          <w:szCs w:val="20"/>
        </w:rPr>
        <w:t xml:space="preserve"> son iguales o superiores al 10 % de las kilocalorías aportadas por la porción establecida por el fabricante en el etiquetado. </w:t>
      </w:r>
    </w:p>
  </w:footnote>
  <w:footnote w:id="3">
    <w:p w14:paraId="00000054" w14:textId="77777777" w:rsidR="007551C1" w:rsidRDefault="00E409E6">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Estudiante de pasantía de la carrera de Nutrición y Dietética del Departamento de Nutrición Humana de la Facultad de Medicina </w:t>
      </w:r>
      <w:r>
        <w:rPr>
          <w:color w:val="000000"/>
          <w:sz w:val="20"/>
          <w:szCs w:val="20"/>
        </w:rPr>
        <w:t>de la Universidad Nacional de Colombia.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E7F"/>
    <w:multiLevelType w:val="multilevel"/>
    <w:tmpl w:val="64688A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690981"/>
    <w:multiLevelType w:val="multilevel"/>
    <w:tmpl w:val="8BD84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2351CC"/>
    <w:multiLevelType w:val="multilevel"/>
    <w:tmpl w:val="A3BE55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4EB03F5"/>
    <w:multiLevelType w:val="multilevel"/>
    <w:tmpl w:val="01D6C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FD04575"/>
    <w:multiLevelType w:val="multilevel"/>
    <w:tmpl w:val="BF0CEA76"/>
    <w:lvl w:ilvl="0">
      <w:start w:val="3"/>
      <w:numFmt w:val="bullet"/>
      <w:lvlText w:val="-"/>
      <w:lvlJc w:val="left"/>
      <w:pPr>
        <w:ind w:left="1068" w:hanging="360"/>
      </w:pPr>
      <w:rPr>
        <w:rFonts w:ascii="Calibri" w:eastAsia="Calibri" w:hAnsi="Calibri" w:cs="Calibri"/>
        <w:shd w:val="clear" w:color="auto" w:fill="auto"/>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5" w15:restartNumberingAfterBreak="0">
    <w:nsid w:val="7E5D16FB"/>
    <w:multiLevelType w:val="multilevel"/>
    <w:tmpl w:val="9528B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C1"/>
    <w:rsid w:val="007551C1"/>
    <w:rsid w:val="00D85280"/>
    <w:rsid w:val="00E409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F774"/>
  <w15:docId w15:val="{A1C0C695-88EF-4D7C-8339-4C3887C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aho.org/permissions" TargetMode="External"/><Relationship Id="rId13" Type="http://schemas.openxmlformats.org/officeDocument/2006/relationships/hyperlink" Target="https://doi.org/10.5114/ada.2020.9690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9/1077352512z.00000000034" TargetMode="External"/><Relationship Id="rId17" Type="http://schemas.openxmlformats.org/officeDocument/2006/relationships/hyperlink" Target="https://doi.org/10.1007/s12016-012-8300-8" TargetMode="External"/><Relationship Id="rId2" Type="http://schemas.openxmlformats.org/officeDocument/2006/relationships/numbering" Target="numbering.xml"/><Relationship Id="rId16" Type="http://schemas.openxmlformats.org/officeDocument/2006/relationships/hyperlink" Target="https://doi.org/10.2500/aap.2018.39.40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toxrep.2018.08.002" TargetMode="External"/><Relationship Id="rId5" Type="http://schemas.openxmlformats.org/officeDocument/2006/relationships/webSettings" Target="webSettings.xml"/><Relationship Id="rId15" Type="http://schemas.openxmlformats.org/officeDocument/2006/relationships/hyperlink" Target="http://dx.doi.org/10.1016/B978-1-78242-011-8.00004-0" TargetMode="External"/><Relationship Id="rId10" Type="http://schemas.openxmlformats.org/officeDocument/2006/relationships/hyperlink" Target="http://repositorio.usfq.edu.ec/handle/23000/265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o.org/fao-who-codexalimentarius/sh-proxy/en/?lnk=1&amp;url=https%253A%252F%252Fworkspace.fao.org%252Fsites%252Fcodex%252FStandards%252FCXS%2B192-1995%252FCXS_192s.pdf" TargetMode="External"/><Relationship Id="rId14" Type="http://schemas.openxmlformats.org/officeDocument/2006/relationships/hyperlink" Target="https://doi.org/10.5114/ada.2020.96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OYK2lJEsvJxZU9JU44Ozjftegg==">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7228</Characters>
  <Application>Microsoft Office Word</Application>
  <DocSecurity>0</DocSecurity>
  <Lines>60</Lines>
  <Paragraphs>17</Paragraphs>
  <ScaleCrop>false</ScaleCrop>
  <Company>HP</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SUSANA</cp:lastModifiedBy>
  <cp:revision>2</cp:revision>
  <dcterms:created xsi:type="dcterms:W3CDTF">2022-01-18T19:07:00Z</dcterms:created>
  <dcterms:modified xsi:type="dcterms:W3CDTF">2022-01-18T19:08:00Z</dcterms:modified>
</cp:coreProperties>
</file>